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0C309" w14:textId="6A7187C2" w:rsidR="004607C3" w:rsidRDefault="004607C3">
      <w:pPr>
        <w:pStyle w:val="a3"/>
        <w:tabs>
          <w:tab w:val="clear" w:pos="8306"/>
          <w:tab w:val="right" w:pos="7088"/>
          <w:tab w:val="right" w:pos="9781"/>
        </w:tabs>
        <w:rPr>
          <w:b/>
          <w:bCs/>
          <w:sz w:val="22"/>
        </w:rPr>
      </w:pPr>
      <w:r>
        <w:rPr>
          <w:b/>
          <w:bCs/>
          <w:sz w:val="22"/>
        </w:rPr>
        <w:t>3GPP TSG</w:t>
      </w:r>
      <w:r w:rsidR="00A47638">
        <w:rPr>
          <w:b/>
          <w:bCs/>
          <w:sz w:val="22"/>
        </w:rPr>
        <w:t>-RAN2</w:t>
      </w:r>
      <w:r>
        <w:rPr>
          <w:b/>
          <w:bCs/>
          <w:sz w:val="22"/>
        </w:rPr>
        <w:t xml:space="preserve"> Meeting #</w:t>
      </w:r>
      <w:r w:rsidR="00A47638">
        <w:rPr>
          <w:b/>
          <w:bCs/>
          <w:sz w:val="22"/>
        </w:rPr>
        <w:t>132</w:t>
      </w:r>
      <w:r>
        <w:rPr>
          <w:b/>
          <w:bCs/>
          <w:sz w:val="22"/>
        </w:rPr>
        <w:tab/>
      </w:r>
      <w:r>
        <w:rPr>
          <w:b/>
          <w:bCs/>
          <w:sz w:val="22"/>
        </w:rPr>
        <w:tab/>
      </w:r>
      <w:r>
        <w:rPr>
          <w:b/>
          <w:bCs/>
          <w:sz w:val="22"/>
        </w:rPr>
        <w:tab/>
      </w:r>
      <w:r w:rsidR="00BD17BA">
        <w:rPr>
          <w:b/>
          <w:bCs/>
          <w:sz w:val="22"/>
        </w:rPr>
        <w:t>R2-2508846</w:t>
      </w:r>
    </w:p>
    <w:p w14:paraId="15B6E8D8" w14:textId="25B8CE1D" w:rsidR="004607C3" w:rsidRDefault="00C97D0F">
      <w:pPr>
        <w:pStyle w:val="a3"/>
        <w:tabs>
          <w:tab w:val="clear" w:pos="8306"/>
          <w:tab w:val="right" w:pos="9639"/>
        </w:tabs>
        <w:rPr>
          <w:b/>
          <w:bCs/>
          <w:sz w:val="22"/>
        </w:rPr>
      </w:pPr>
      <w:r>
        <w:rPr>
          <w:b/>
          <w:bCs/>
          <w:sz w:val="22"/>
        </w:rPr>
        <w:t>Dallas</w:t>
      </w:r>
      <w:r w:rsidR="005D20F1">
        <w:rPr>
          <w:b/>
          <w:bCs/>
          <w:sz w:val="22"/>
        </w:rPr>
        <w:t xml:space="preserve">, </w:t>
      </w:r>
      <w:r>
        <w:rPr>
          <w:b/>
          <w:bCs/>
          <w:sz w:val="22"/>
        </w:rPr>
        <w:t>USA,</w:t>
      </w:r>
      <w:r w:rsidR="005D20F1">
        <w:rPr>
          <w:b/>
          <w:bCs/>
          <w:sz w:val="22"/>
        </w:rPr>
        <w:t xml:space="preserve"> </w:t>
      </w:r>
      <w:r>
        <w:rPr>
          <w:b/>
          <w:bCs/>
          <w:sz w:val="22"/>
        </w:rPr>
        <w:t>Nov. 17</w:t>
      </w:r>
      <w:r w:rsidRPr="00C97D0F">
        <w:rPr>
          <w:b/>
          <w:bCs/>
          <w:sz w:val="22"/>
          <w:vertAlign w:val="superscript"/>
        </w:rPr>
        <w:t>th</w:t>
      </w:r>
      <w:r>
        <w:rPr>
          <w:b/>
          <w:bCs/>
          <w:sz w:val="22"/>
        </w:rPr>
        <w:t>-21</w:t>
      </w:r>
      <w:r w:rsidRPr="00C97D0F">
        <w:rPr>
          <w:b/>
          <w:bCs/>
          <w:sz w:val="22"/>
          <w:vertAlign w:val="superscript"/>
        </w:rPr>
        <w:t>st</w:t>
      </w:r>
    </w:p>
    <w:p w14:paraId="250F5F44" w14:textId="77777777" w:rsidR="004607C3" w:rsidRDefault="004607C3"/>
    <w:p w14:paraId="59C68167" w14:textId="287167E8" w:rsidR="004607C3" w:rsidRPr="00A72DEE" w:rsidRDefault="005D20F1">
      <w:pPr>
        <w:spacing w:after="60"/>
        <w:ind w:left="1985" w:hanging="1985"/>
        <w:rPr>
          <w:rFonts w:eastAsiaTheme="minorEastAsia"/>
          <w:bCs/>
          <w:lang w:eastAsia="zh-CN"/>
        </w:rPr>
      </w:pPr>
      <w:r>
        <w:rPr>
          <w:b/>
        </w:rPr>
        <w:t>Agenda item</w:t>
      </w:r>
      <w:r w:rsidR="004607C3">
        <w:rPr>
          <w:b/>
        </w:rPr>
        <w:t>:</w:t>
      </w:r>
      <w:r w:rsidR="004607C3">
        <w:rPr>
          <w:b/>
        </w:rPr>
        <w:tab/>
      </w:r>
      <w:r w:rsidR="00A72DEE" w:rsidRPr="00A72DEE">
        <w:rPr>
          <w:rFonts w:eastAsiaTheme="minorEastAsia" w:hint="eastAsia"/>
          <w:b/>
          <w:bCs/>
          <w:lang w:eastAsia="zh-CN"/>
        </w:rPr>
        <w:t>10.3.1.1</w:t>
      </w:r>
    </w:p>
    <w:p w14:paraId="2F5F341F" w14:textId="3455575E" w:rsidR="005D20F1" w:rsidRPr="002C5C80" w:rsidRDefault="005D20F1" w:rsidP="005D20F1">
      <w:pPr>
        <w:spacing w:after="60"/>
        <w:ind w:left="1985" w:hanging="1985"/>
        <w:rPr>
          <w:b/>
          <w:bCs/>
          <w:color w:val="000000" w:themeColor="text1"/>
        </w:rPr>
      </w:pPr>
      <w:r>
        <w:rPr>
          <w:b/>
        </w:rPr>
        <w:t>Title:</w:t>
      </w:r>
      <w:r>
        <w:rPr>
          <w:b/>
        </w:rPr>
        <w:tab/>
      </w:r>
      <w:r w:rsidR="005652C9" w:rsidRPr="002C5C80">
        <w:rPr>
          <w:b/>
          <w:bCs/>
          <w:color w:val="000000" w:themeColor="text1"/>
        </w:rPr>
        <w:t>Considerations on functionalities for 6GR UP</w:t>
      </w:r>
    </w:p>
    <w:p w14:paraId="725F4BB8" w14:textId="3B8E72FB" w:rsidR="004607C3" w:rsidRPr="002C5C80" w:rsidRDefault="004607C3">
      <w:pPr>
        <w:spacing w:after="60"/>
        <w:ind w:left="1985" w:hanging="1985"/>
        <w:rPr>
          <w:b/>
          <w:bCs/>
          <w:color w:val="000000" w:themeColor="text1"/>
          <w:lang w:val="en-US" w:eastAsia="zh-CN"/>
        </w:rPr>
      </w:pPr>
      <w:r w:rsidRPr="002C5C80">
        <w:rPr>
          <w:b/>
          <w:bCs/>
          <w:color w:val="000000" w:themeColor="text1"/>
        </w:rPr>
        <w:t>Source:</w:t>
      </w:r>
      <w:r w:rsidRPr="002C5C80">
        <w:rPr>
          <w:b/>
          <w:bCs/>
          <w:color w:val="000000" w:themeColor="text1"/>
        </w:rPr>
        <w:tab/>
      </w:r>
      <w:r w:rsidR="00D32E1B" w:rsidRPr="002C5C80">
        <w:rPr>
          <w:b/>
          <w:bCs/>
          <w:color w:val="000000" w:themeColor="text1"/>
        </w:rPr>
        <w:t>CMCC</w:t>
      </w:r>
    </w:p>
    <w:p w14:paraId="4CE8D677" w14:textId="03CAB940" w:rsidR="004607C3" w:rsidRPr="002C5C80" w:rsidRDefault="005D20F1">
      <w:pPr>
        <w:spacing w:after="60"/>
        <w:ind w:left="1985" w:hanging="1985"/>
        <w:rPr>
          <w:b/>
          <w:bCs/>
          <w:color w:val="000000" w:themeColor="text1"/>
        </w:rPr>
      </w:pPr>
      <w:r w:rsidRPr="002C5C80">
        <w:rPr>
          <w:b/>
          <w:bCs/>
          <w:color w:val="000000" w:themeColor="text1"/>
        </w:rPr>
        <w:t>Document for</w:t>
      </w:r>
      <w:r w:rsidR="004607C3" w:rsidRPr="002C5C80">
        <w:rPr>
          <w:b/>
          <w:bCs/>
          <w:color w:val="000000" w:themeColor="text1"/>
        </w:rPr>
        <w:t>:</w:t>
      </w:r>
      <w:r w:rsidR="004607C3" w:rsidRPr="002C5C80">
        <w:rPr>
          <w:b/>
          <w:bCs/>
          <w:color w:val="000000" w:themeColor="text1"/>
        </w:rPr>
        <w:tab/>
      </w:r>
      <w:r w:rsidR="00597E86" w:rsidRPr="002C5C80">
        <w:rPr>
          <w:b/>
          <w:bCs/>
          <w:color w:val="000000" w:themeColor="text1"/>
        </w:rPr>
        <w:t>Discussion</w:t>
      </w:r>
    </w:p>
    <w:p w14:paraId="1B78808E" w14:textId="77777777" w:rsidR="004607C3" w:rsidRPr="00F72C4F" w:rsidRDefault="004607C3">
      <w:pPr>
        <w:pBdr>
          <w:bottom w:val="single" w:sz="4" w:space="1" w:color="auto"/>
        </w:pBdr>
        <w:rPr>
          <w:rFonts w:eastAsiaTheme="minorEastAsia"/>
          <w:lang w:eastAsia="zh-CN"/>
        </w:rPr>
      </w:pPr>
    </w:p>
    <w:p w14:paraId="78E87B95" w14:textId="77777777" w:rsidR="004607C3" w:rsidRDefault="004607C3"/>
    <w:p w14:paraId="09DA0595" w14:textId="21702C18" w:rsidR="004607C3" w:rsidRDefault="005D20F1" w:rsidP="00756A8C">
      <w:pPr>
        <w:pStyle w:val="1"/>
      </w:pPr>
      <w:r>
        <w:t>Introduction</w:t>
      </w:r>
    </w:p>
    <w:p w14:paraId="0C14E1C0" w14:textId="6CF6879D" w:rsidR="004607C3" w:rsidRPr="002379E9" w:rsidRDefault="002379E9" w:rsidP="00AC5927">
      <w:pPr>
        <w:spacing w:afterLines="50" w:after="120"/>
        <w:rPr>
          <w:rFonts w:eastAsia="宋体"/>
          <w:lang w:val="en-US" w:eastAsia="zh-CN"/>
        </w:rPr>
      </w:pPr>
      <w:r>
        <w:t>RAN#109 approved the revised 6G SID</w:t>
      </w:r>
      <w:r>
        <w:rPr>
          <w:rFonts w:eastAsia="等线" w:hint="eastAsia"/>
        </w:rPr>
        <w:t xml:space="preserve"> </w:t>
      </w:r>
      <w:r>
        <w:rPr>
          <w:rFonts w:eastAsia="等线"/>
        </w:rPr>
        <w:t>[1]</w:t>
      </w:r>
      <w:r>
        <w:t xml:space="preserve">, where one of the primary responsibilities of RAN2 is the study of 6G user plane architecture and protocol design. </w:t>
      </w:r>
    </w:p>
    <w:p w14:paraId="18253435" w14:textId="10B63625" w:rsidR="004607C3" w:rsidRPr="00AC5927" w:rsidRDefault="00A94D75" w:rsidP="00AC5927">
      <w:pPr>
        <w:pStyle w:val="a3"/>
        <w:spacing w:after="50"/>
        <w:rPr>
          <w:lang w:val="en-US"/>
        </w:rPr>
      </w:pPr>
      <w:r>
        <w:t>In the last meeting [2</w:t>
      </w:r>
      <w:r w:rsidR="00A844E3">
        <w:t>]</w:t>
      </w:r>
      <w:r w:rsidR="00A844E3">
        <w:rPr>
          <w:rFonts w:ascii="宋体" w:eastAsia="宋体" w:hAnsi="宋体" w:cs="宋体"/>
          <w:sz w:val="24"/>
          <w:szCs w:val="24"/>
          <w:lang w:val="en-US" w:eastAsia="zh-CN"/>
        </w:rPr>
        <w:t>,</w:t>
      </w:r>
      <w:r w:rsidR="00A844E3" w:rsidRPr="00AC5927">
        <w:rPr>
          <w:lang w:val="en-US"/>
        </w:rPr>
        <w:t xml:space="preserve"> RAN</w:t>
      </w:r>
      <w:r w:rsidR="00AC5927" w:rsidRPr="00AC5927">
        <w:rPr>
          <w:lang w:val="en-US"/>
        </w:rPr>
        <w:t>2 has conducted preliminary discussions on 6GR UP aspects and reached some consensus. This contribution will further discuss 6GR functionalities.</w:t>
      </w:r>
    </w:p>
    <w:p w14:paraId="2742E00D" w14:textId="1272E76E" w:rsidR="00533799" w:rsidRDefault="00DA7536" w:rsidP="00756A8C">
      <w:pPr>
        <w:pStyle w:val="1"/>
      </w:pPr>
      <w:r>
        <w:rPr>
          <w:rFonts w:hint="eastAsia"/>
        </w:rPr>
        <w:t>Discussion</w:t>
      </w:r>
    </w:p>
    <w:p w14:paraId="1593893B" w14:textId="4E50030E" w:rsidR="00FC455A" w:rsidRPr="00605C6A" w:rsidRDefault="00FC455A" w:rsidP="00FC455A">
      <w:pPr>
        <w:pStyle w:val="2"/>
        <w:numPr>
          <w:ilvl w:val="1"/>
          <w:numId w:val="7"/>
        </w:numPr>
        <w:tabs>
          <w:tab w:val="num" w:pos="360"/>
        </w:tabs>
        <w:spacing w:beforeLines="50" w:before="120" w:afterLines="50" w:after="120"/>
        <w:ind w:left="709" w:hanging="709"/>
        <w:rPr>
          <w:bCs/>
        </w:rPr>
      </w:pPr>
      <w:r w:rsidRPr="00533799">
        <w:rPr>
          <w:rFonts w:eastAsiaTheme="minorEastAsia" w:hint="eastAsia"/>
          <w:bCs/>
          <w:lang w:eastAsia="zh-CN"/>
        </w:rPr>
        <w:t>P</w:t>
      </w:r>
      <w:r w:rsidRPr="00533799">
        <w:rPr>
          <w:rFonts w:eastAsiaTheme="minorEastAsia"/>
          <w:bCs/>
          <w:lang w:eastAsia="zh-CN"/>
        </w:rPr>
        <w:t>rompt</w:t>
      </w:r>
      <w:r w:rsidRPr="00533799">
        <w:rPr>
          <w:rFonts w:eastAsiaTheme="minorEastAsia" w:hint="eastAsia"/>
          <w:bCs/>
          <w:lang w:eastAsia="zh-CN"/>
        </w:rPr>
        <w:t xml:space="preserve"> radio resource </w:t>
      </w:r>
      <w:r w:rsidRPr="00533799">
        <w:rPr>
          <w:rFonts w:eastAsiaTheme="minorEastAsia"/>
          <w:bCs/>
          <w:lang w:eastAsia="zh-CN"/>
        </w:rPr>
        <w:t>acquisition</w:t>
      </w:r>
    </w:p>
    <w:p w14:paraId="7083E878" w14:textId="5ABEC832" w:rsidR="005127AD" w:rsidRDefault="005127AD" w:rsidP="00605C6A">
      <w:pPr>
        <w:spacing w:afterLines="50" w:after="120"/>
        <w:rPr>
          <w:rFonts w:eastAsiaTheme="minorEastAsia"/>
          <w:lang w:val="en-US" w:eastAsia="zh-CN"/>
        </w:rPr>
      </w:pPr>
      <w:r w:rsidRPr="005127AD">
        <w:rPr>
          <w:rFonts w:eastAsiaTheme="minorEastAsia"/>
          <w:lang w:val="en-US" w:eastAsia="zh-CN"/>
        </w:rPr>
        <w:t>In NR, with the introduction of</w:t>
      </w:r>
      <w:r w:rsidR="00E56EC7">
        <w:rPr>
          <w:rFonts w:eastAsiaTheme="minorEastAsia" w:hint="eastAsia"/>
          <w:lang w:val="en-US" w:eastAsia="zh-CN"/>
        </w:rPr>
        <w:t xml:space="preserve"> DSR,</w:t>
      </w:r>
      <w:r w:rsidRPr="005127AD">
        <w:rPr>
          <w:rFonts w:eastAsiaTheme="minorEastAsia"/>
          <w:lang w:val="en-US" w:eastAsia="zh-CN"/>
        </w:rPr>
        <w:t xml:space="preserve"> PSDB and delay-critical data,</w:t>
      </w:r>
      <w:r w:rsidR="00167BB2">
        <w:rPr>
          <w:rFonts w:eastAsiaTheme="minorEastAsia" w:hint="eastAsia"/>
          <w:lang w:val="en-US" w:eastAsia="zh-CN"/>
        </w:rPr>
        <w:t xml:space="preserve"> the AS layer is aware of the remaining time of SDUs</w:t>
      </w:r>
      <w:r w:rsidRPr="005127AD">
        <w:rPr>
          <w:rFonts w:eastAsiaTheme="minorEastAsia"/>
          <w:lang w:val="en-US" w:eastAsia="zh-CN"/>
        </w:rPr>
        <w:t>.</w:t>
      </w:r>
      <w:r w:rsidR="00364DE1">
        <w:rPr>
          <w:rFonts w:eastAsiaTheme="minorEastAsia" w:hint="eastAsia"/>
          <w:lang w:val="en-US" w:eastAsia="zh-CN"/>
        </w:rPr>
        <w:t xml:space="preserve"> </w:t>
      </w:r>
      <w:r w:rsidR="00364DE1">
        <w:rPr>
          <w:rFonts w:eastAsiaTheme="minorEastAsia"/>
          <w:lang w:val="en-US" w:eastAsia="zh-CN"/>
        </w:rPr>
        <w:t xml:space="preserve">But in order to send </w:t>
      </w:r>
      <w:r w:rsidR="00544D44">
        <w:rPr>
          <w:rFonts w:eastAsiaTheme="minorEastAsia" w:hint="eastAsia"/>
          <w:lang w:val="en-US" w:eastAsia="zh-CN"/>
        </w:rPr>
        <w:t>DSR</w:t>
      </w:r>
      <w:r w:rsidRPr="005127AD">
        <w:rPr>
          <w:rFonts w:eastAsiaTheme="minorEastAsia"/>
          <w:lang w:val="en-US" w:eastAsia="zh-CN"/>
        </w:rPr>
        <w:t xml:space="preserve">, </w:t>
      </w:r>
      <w:r w:rsidR="00364DE1">
        <w:rPr>
          <w:rFonts w:eastAsiaTheme="minorEastAsia"/>
          <w:lang w:val="en-US" w:eastAsia="zh-CN"/>
        </w:rPr>
        <w:t xml:space="preserve">SR is still necessary. As a result, </w:t>
      </w:r>
      <w:r w:rsidRPr="005127AD">
        <w:rPr>
          <w:rFonts w:eastAsiaTheme="minorEastAsia"/>
          <w:lang w:val="en-US" w:eastAsia="zh-CN"/>
        </w:rPr>
        <w:t xml:space="preserve">the latency waiting for </w:t>
      </w:r>
      <w:r w:rsidR="00544D44">
        <w:rPr>
          <w:rFonts w:eastAsiaTheme="minorEastAsia" w:hint="eastAsia"/>
          <w:lang w:val="en-US" w:eastAsia="zh-CN"/>
        </w:rPr>
        <w:t>the</w:t>
      </w:r>
      <w:r w:rsidRPr="005127AD">
        <w:rPr>
          <w:rFonts w:eastAsiaTheme="minorEastAsia"/>
          <w:lang w:val="en-US" w:eastAsia="zh-CN"/>
        </w:rPr>
        <w:t xml:space="preserve"> SR occasion and for the gNB to allocate an uplink grant to </w:t>
      </w:r>
      <w:r w:rsidR="00544D44">
        <w:rPr>
          <w:rFonts w:eastAsiaTheme="minorEastAsia"/>
          <w:lang w:val="en-US" w:eastAsia="zh-CN"/>
        </w:rPr>
        <w:t>transmit</w:t>
      </w:r>
      <w:r w:rsidRPr="005127AD">
        <w:rPr>
          <w:rFonts w:eastAsiaTheme="minorEastAsia"/>
          <w:lang w:val="en-US" w:eastAsia="zh-CN"/>
        </w:rPr>
        <w:t xml:space="preserve"> DSR is non-negligible. Such latency generally increases the end-to-end delay for </w:t>
      </w:r>
      <w:r w:rsidR="00290968">
        <w:rPr>
          <w:rFonts w:eastAsiaTheme="minorEastAsia"/>
          <w:lang w:val="en-US" w:eastAsia="zh-CN"/>
        </w:rPr>
        <w:t>almost all</w:t>
      </w:r>
      <w:r w:rsidRPr="005127AD">
        <w:rPr>
          <w:rFonts w:eastAsiaTheme="minorEastAsia"/>
          <w:lang w:val="en-US" w:eastAsia="zh-CN"/>
        </w:rPr>
        <w:t xml:space="preserve"> services</w:t>
      </w:r>
      <w:r w:rsidR="00290968">
        <w:rPr>
          <w:rFonts w:eastAsiaTheme="minorEastAsia"/>
          <w:lang w:val="en-US" w:eastAsia="zh-CN"/>
        </w:rPr>
        <w:t xml:space="preserve"> that has uplink data</w:t>
      </w:r>
      <w:r w:rsidRPr="005127AD">
        <w:rPr>
          <w:rFonts w:eastAsiaTheme="minorEastAsia"/>
          <w:lang w:val="en-US" w:eastAsia="zh-CN"/>
        </w:rPr>
        <w:t>.</w:t>
      </w:r>
    </w:p>
    <w:p w14:paraId="4CCA54CA" w14:textId="3BF0B9C8" w:rsidR="006558C2" w:rsidRPr="00DE7105" w:rsidRDefault="00821D63" w:rsidP="00605C6A">
      <w:pPr>
        <w:spacing w:afterLines="50" w:after="120"/>
        <w:jc w:val="center"/>
        <w:rPr>
          <w:rFonts w:eastAsiaTheme="minorEastAsia"/>
          <w:lang w:val="en-US" w:eastAsia="zh-CN"/>
        </w:rPr>
      </w:pPr>
      <w:r>
        <w:rPr>
          <w:rFonts w:hint="eastAsia"/>
        </w:rPr>
        <w:object w:dxaOrig="10724" w:dyaOrig="4209" w14:anchorId="582594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1pt;height:137.75pt" o:ole="">
            <v:imagedata r:id="rId7" o:title=""/>
          </v:shape>
          <o:OLEObject Type="Embed" ProgID="Visio.Drawing.15" ShapeID="_x0000_i1025" DrawAspect="Content" ObjectID="_1824043130" r:id="rId8"/>
        </w:object>
      </w:r>
    </w:p>
    <w:p w14:paraId="0D299636" w14:textId="177C97D1" w:rsidR="00171FDE" w:rsidRPr="00F72C4F" w:rsidRDefault="00767DF0" w:rsidP="00605C6A">
      <w:pPr>
        <w:spacing w:afterLines="50" w:after="120"/>
        <w:jc w:val="center"/>
        <w:rPr>
          <w:rFonts w:ascii="Times New Roman" w:eastAsiaTheme="minorEastAsia" w:hAnsi="Times New Roman" w:cs="Times New Roman"/>
          <w:b/>
          <w:bCs/>
          <w:lang w:val="en-US" w:eastAsia="zh-CN"/>
        </w:rPr>
      </w:pPr>
      <w:r w:rsidRPr="00F72C4F">
        <w:rPr>
          <w:rFonts w:ascii="Times New Roman" w:eastAsiaTheme="minorEastAsia" w:hAnsi="Times New Roman" w:cs="Times New Roman"/>
          <w:b/>
          <w:bCs/>
          <w:lang w:val="en-US" w:eastAsia="zh-CN"/>
        </w:rPr>
        <w:t>Figure</w:t>
      </w:r>
      <w:r w:rsidR="00821D63" w:rsidRPr="00F72C4F">
        <w:rPr>
          <w:rFonts w:ascii="Times New Roman" w:eastAsiaTheme="minorEastAsia" w:hAnsi="Times New Roman" w:cs="Times New Roman"/>
          <w:b/>
          <w:bCs/>
          <w:lang w:val="en-US" w:eastAsia="zh-CN"/>
        </w:rPr>
        <w:t xml:space="preserve"> 2</w:t>
      </w:r>
      <w:r w:rsidR="00F72C4F">
        <w:rPr>
          <w:rFonts w:ascii="Times New Roman" w:eastAsiaTheme="minorEastAsia" w:hAnsi="Times New Roman" w:cs="Times New Roman"/>
          <w:b/>
          <w:bCs/>
          <w:lang w:val="en-US" w:eastAsia="zh-CN"/>
        </w:rPr>
        <w:t>.</w:t>
      </w:r>
      <w:r w:rsidR="00A844E3">
        <w:rPr>
          <w:rFonts w:ascii="Times New Roman" w:eastAsiaTheme="minorEastAsia" w:hAnsi="Times New Roman" w:cs="Times New Roman"/>
          <w:b/>
          <w:bCs/>
          <w:lang w:val="en-US" w:eastAsia="zh-CN"/>
        </w:rPr>
        <w:t>1</w:t>
      </w:r>
      <w:r w:rsidR="00821D63" w:rsidRPr="00F72C4F">
        <w:rPr>
          <w:rFonts w:ascii="Times New Roman" w:eastAsiaTheme="minorEastAsia" w:hAnsi="Times New Roman" w:cs="Times New Roman"/>
          <w:b/>
          <w:bCs/>
          <w:lang w:val="en-US" w:eastAsia="zh-CN"/>
        </w:rPr>
        <w:t>-1</w:t>
      </w:r>
      <w:r w:rsidRPr="00F72C4F">
        <w:rPr>
          <w:rFonts w:ascii="Times New Roman" w:eastAsiaTheme="minorEastAsia" w:hAnsi="Times New Roman" w:cs="Times New Roman"/>
          <w:b/>
          <w:bCs/>
          <w:lang w:val="en-US" w:eastAsia="zh-CN"/>
        </w:rPr>
        <w:t xml:space="preserve">: </w:t>
      </w:r>
      <w:r w:rsidR="001F2E99" w:rsidRPr="00F72C4F">
        <w:rPr>
          <w:rFonts w:ascii="Times New Roman" w:eastAsiaTheme="minorEastAsia" w:hAnsi="Times New Roman" w:cs="Times New Roman"/>
          <w:b/>
          <w:bCs/>
          <w:lang w:val="en-US" w:eastAsia="zh-CN"/>
        </w:rPr>
        <w:t>Example of UL SR-BSR/DSR delay</w:t>
      </w:r>
    </w:p>
    <w:p w14:paraId="17E6CB6A" w14:textId="2057E762" w:rsidR="00BD10F1" w:rsidRPr="007D43AB" w:rsidRDefault="00BD10F1" w:rsidP="00605C6A">
      <w:pPr>
        <w:spacing w:afterLines="50" w:after="120"/>
        <w:ind w:left="1424" w:hangingChars="709" w:hanging="1424"/>
        <w:rPr>
          <w:rFonts w:eastAsiaTheme="minorEastAsia"/>
          <w:b/>
          <w:bCs/>
          <w:lang w:val="en-US" w:eastAsia="zh-CN"/>
        </w:rPr>
      </w:pPr>
      <w:r w:rsidRPr="00B913A2">
        <w:rPr>
          <w:b/>
          <w:bCs/>
          <w:lang w:val="en-US" w:eastAsia="zh-CN"/>
        </w:rPr>
        <w:t xml:space="preserve">Observation </w:t>
      </w:r>
      <w:r w:rsidR="00FC455A">
        <w:rPr>
          <w:b/>
          <w:bCs/>
          <w:lang w:val="en-US" w:eastAsia="zh-CN"/>
        </w:rPr>
        <w:t>1a</w:t>
      </w:r>
      <w:r w:rsidRPr="00B913A2">
        <w:rPr>
          <w:b/>
          <w:bCs/>
          <w:lang w:val="en-US" w:eastAsia="zh-CN"/>
        </w:rPr>
        <w:t xml:space="preserve">: </w:t>
      </w:r>
      <w:r>
        <w:rPr>
          <w:rFonts w:eastAsiaTheme="minorEastAsia" w:hint="eastAsia"/>
          <w:b/>
          <w:bCs/>
          <w:lang w:eastAsia="zh-CN"/>
        </w:rPr>
        <w:t xml:space="preserve">The delay caused by waiting for SR occasion and </w:t>
      </w:r>
      <w:r w:rsidR="00347BB4">
        <w:rPr>
          <w:rFonts w:eastAsiaTheme="minorEastAsia" w:hint="eastAsia"/>
          <w:b/>
          <w:bCs/>
          <w:lang w:eastAsia="zh-CN"/>
        </w:rPr>
        <w:t>sending DSR</w:t>
      </w:r>
      <w:r w:rsidR="00347BB4">
        <w:rPr>
          <w:rFonts w:eastAsiaTheme="minorEastAsia"/>
          <w:b/>
          <w:bCs/>
          <w:lang w:val="en-US" w:eastAsia="zh-CN"/>
        </w:rPr>
        <w:t xml:space="preserve">/BSR for </w:t>
      </w:r>
      <w:r w:rsidR="00650F9B">
        <w:rPr>
          <w:rFonts w:eastAsiaTheme="minorEastAsia"/>
          <w:b/>
          <w:bCs/>
          <w:lang w:val="en-US" w:eastAsia="zh-CN"/>
        </w:rPr>
        <w:t xml:space="preserve">a proper </w:t>
      </w:r>
      <w:r w:rsidR="00876F8F">
        <w:rPr>
          <w:rFonts w:eastAsiaTheme="minorEastAsia" w:hint="eastAsia"/>
          <w:b/>
          <w:bCs/>
          <w:lang w:val="en-US" w:eastAsia="zh-CN"/>
        </w:rPr>
        <w:t xml:space="preserve">grant is </w:t>
      </w:r>
      <w:r w:rsidR="00C47701" w:rsidRPr="00C47701">
        <w:rPr>
          <w:rFonts w:eastAsiaTheme="minorEastAsia"/>
          <w:b/>
          <w:bCs/>
          <w:lang w:val="en-US" w:eastAsia="zh-CN"/>
        </w:rPr>
        <w:t>non-negligible</w:t>
      </w:r>
      <w:r w:rsidR="00C47701" w:rsidRPr="00C47701">
        <w:rPr>
          <w:rFonts w:eastAsiaTheme="minorEastAsia" w:hint="eastAsia"/>
          <w:b/>
          <w:bCs/>
          <w:lang w:val="en-US" w:eastAsia="zh-CN"/>
        </w:rPr>
        <w:t xml:space="preserve"> </w:t>
      </w:r>
      <w:r w:rsidR="00876F8F">
        <w:rPr>
          <w:rFonts w:eastAsiaTheme="minorEastAsia" w:hint="eastAsia"/>
          <w:b/>
          <w:bCs/>
          <w:lang w:val="en-US" w:eastAsia="zh-CN"/>
        </w:rPr>
        <w:t>for most service</w:t>
      </w:r>
      <w:r w:rsidRPr="00106ECF">
        <w:rPr>
          <w:b/>
          <w:bCs/>
          <w:lang w:eastAsia="zh-CN"/>
        </w:rPr>
        <w:t>.</w:t>
      </w:r>
    </w:p>
    <w:p w14:paraId="5B9AD4AF" w14:textId="3370F1C9" w:rsidR="00C7121E" w:rsidRDefault="0059171A" w:rsidP="00605C6A">
      <w:pPr>
        <w:spacing w:afterLines="50" w:after="120"/>
        <w:rPr>
          <w:lang w:val="en-US" w:eastAsia="zh-CN"/>
        </w:rPr>
      </w:pPr>
      <w:r>
        <w:rPr>
          <w:lang w:val="en-US" w:eastAsia="zh-CN"/>
        </w:rPr>
        <w:t>I</w:t>
      </w:r>
      <w:r w:rsidR="00C7121E">
        <w:rPr>
          <w:rFonts w:hint="eastAsia"/>
          <w:lang w:val="en-US" w:eastAsia="zh-CN"/>
        </w:rPr>
        <w:t xml:space="preserve">n R-19, RAN2 </w:t>
      </w:r>
      <w:r w:rsidR="002A3493">
        <w:rPr>
          <w:rFonts w:hint="eastAsia"/>
          <w:lang w:val="en-US" w:eastAsia="zh-CN"/>
        </w:rPr>
        <w:t xml:space="preserve">agreed to introduce </w:t>
      </w:r>
      <w:r w:rsidR="00DA7D62">
        <w:rPr>
          <w:lang w:val="en-US" w:eastAsia="zh-CN"/>
        </w:rPr>
        <w:t>DSR</w:t>
      </w:r>
      <w:r w:rsidR="002A3493">
        <w:rPr>
          <w:rFonts w:hint="eastAsia"/>
          <w:lang w:val="en-US" w:eastAsia="zh-CN"/>
        </w:rPr>
        <w:t xml:space="preserve"> instead of reuse BSR </w:t>
      </w:r>
      <w:r w:rsidR="002A3493">
        <w:rPr>
          <w:lang w:val="en-US" w:eastAsia="zh-CN"/>
        </w:rPr>
        <w:t xml:space="preserve">to report </w:t>
      </w:r>
      <w:r w:rsidR="00DA7D62">
        <w:rPr>
          <w:lang w:val="en-US" w:eastAsia="zh-CN"/>
        </w:rPr>
        <w:t>the remaining time of PDU sets</w:t>
      </w:r>
      <w:r w:rsidR="003666F8">
        <w:rPr>
          <w:lang w:val="en-US" w:eastAsia="zh-CN"/>
        </w:rPr>
        <w:t>, to avoid impact on legacy BSR.</w:t>
      </w:r>
      <w:r w:rsidR="00DA7D62">
        <w:rPr>
          <w:lang w:val="en-US" w:eastAsia="zh-CN"/>
        </w:rPr>
        <w:t xml:space="preserve"> </w:t>
      </w:r>
      <w:r w:rsidR="003666F8">
        <w:rPr>
          <w:lang w:val="en-US" w:eastAsia="zh-CN"/>
        </w:rPr>
        <w:t xml:space="preserve">While in 6GR, </w:t>
      </w:r>
      <w:r w:rsidR="00FF1AB9">
        <w:rPr>
          <w:lang w:val="en-US" w:eastAsia="zh-CN"/>
        </w:rPr>
        <w:t xml:space="preserve">for </w:t>
      </w:r>
      <w:r w:rsidR="005F75A5">
        <w:rPr>
          <w:lang w:val="en-US" w:eastAsia="zh-CN"/>
        </w:rPr>
        <w:t>simplicity, BSR</w:t>
      </w:r>
      <w:r w:rsidR="005F75A5">
        <w:rPr>
          <w:rFonts w:hint="eastAsia"/>
          <w:lang w:val="en-US" w:eastAsia="zh-CN"/>
        </w:rPr>
        <w:t xml:space="preserve"> </w:t>
      </w:r>
      <w:r w:rsidR="005F75A5">
        <w:rPr>
          <w:lang w:val="en-US" w:eastAsia="zh-CN"/>
        </w:rPr>
        <w:t>and DSR can be merged into a more concise MAC CE format</w:t>
      </w:r>
      <w:r w:rsidR="005851A3">
        <w:rPr>
          <w:lang w:val="en-US" w:eastAsia="zh-CN"/>
        </w:rPr>
        <w:t xml:space="preserve"> by letting the remaining time field as an option field</w:t>
      </w:r>
      <w:r w:rsidR="005F75A5">
        <w:rPr>
          <w:lang w:val="en-US" w:eastAsia="zh-CN"/>
        </w:rPr>
        <w:t>.</w:t>
      </w:r>
    </w:p>
    <w:p w14:paraId="15C6AB7B" w14:textId="44ABF59E" w:rsidR="005F75A5" w:rsidRPr="00F653C2" w:rsidRDefault="005F75A5" w:rsidP="00605C6A">
      <w:pPr>
        <w:spacing w:afterLines="50" w:after="120"/>
        <w:ind w:left="1424" w:hangingChars="709" w:hanging="1424"/>
        <w:rPr>
          <w:rFonts w:eastAsiaTheme="minorEastAsia"/>
          <w:b/>
          <w:bCs/>
          <w:lang w:val="en-US" w:eastAsia="zh-CN"/>
        </w:rPr>
      </w:pPr>
      <w:r w:rsidRPr="00B913A2">
        <w:rPr>
          <w:b/>
          <w:bCs/>
          <w:lang w:val="en-US" w:eastAsia="zh-CN"/>
        </w:rPr>
        <w:t xml:space="preserve">Observation </w:t>
      </w:r>
      <w:r w:rsidR="00FC455A">
        <w:rPr>
          <w:b/>
          <w:bCs/>
          <w:lang w:val="en-US" w:eastAsia="zh-CN"/>
        </w:rPr>
        <w:t>1b</w:t>
      </w:r>
      <w:r w:rsidRPr="00B913A2">
        <w:rPr>
          <w:b/>
          <w:bCs/>
          <w:lang w:val="en-US" w:eastAsia="zh-CN"/>
        </w:rPr>
        <w:t xml:space="preserve">: </w:t>
      </w:r>
      <w:r w:rsidR="0051775B">
        <w:rPr>
          <w:rFonts w:eastAsiaTheme="minorEastAsia"/>
          <w:b/>
          <w:bCs/>
          <w:lang w:eastAsia="zh-CN"/>
        </w:rPr>
        <w:t xml:space="preserve">BSR and DSR can be </w:t>
      </w:r>
      <w:r w:rsidR="00F653C2">
        <w:rPr>
          <w:rFonts w:eastAsiaTheme="minorEastAsia"/>
          <w:b/>
          <w:bCs/>
          <w:lang w:eastAsia="zh-CN"/>
        </w:rPr>
        <w:t>merged into a concise MAC CE format for simplicity</w:t>
      </w:r>
      <w:r w:rsidRPr="00106ECF">
        <w:rPr>
          <w:b/>
          <w:bCs/>
          <w:lang w:eastAsia="zh-CN"/>
        </w:rPr>
        <w:t>.</w:t>
      </w:r>
    </w:p>
    <w:p w14:paraId="21A86F44" w14:textId="16EB4AA2" w:rsidR="00BD10F1" w:rsidRPr="00BD10F1" w:rsidRDefault="005127AD" w:rsidP="00605C6A">
      <w:pPr>
        <w:spacing w:afterLines="50" w:after="120"/>
        <w:rPr>
          <w:lang w:val="en-US" w:eastAsia="zh-CN"/>
        </w:rPr>
      </w:pPr>
      <w:r w:rsidRPr="005127AD">
        <w:rPr>
          <w:lang w:val="en-US" w:eastAsia="zh-CN"/>
        </w:rPr>
        <w:t xml:space="preserve">In legacy, for certain types of </w:t>
      </w:r>
      <w:r w:rsidR="00AB3E13">
        <w:rPr>
          <w:lang w:val="en-US" w:eastAsia="zh-CN"/>
        </w:rPr>
        <w:t>traffic</w:t>
      </w:r>
      <w:r w:rsidR="00AB3E13">
        <w:rPr>
          <w:rFonts w:hint="eastAsia"/>
          <w:lang w:val="en-US" w:eastAsia="zh-CN"/>
        </w:rPr>
        <w:t>, i.e., service</w:t>
      </w:r>
      <w:r w:rsidRPr="005127AD">
        <w:rPr>
          <w:lang w:val="en-US" w:eastAsia="zh-CN"/>
        </w:rPr>
        <w:t xml:space="preserve"> with stable packet</w:t>
      </w:r>
      <w:r w:rsidR="00AB3E13">
        <w:rPr>
          <w:rFonts w:hint="eastAsia"/>
          <w:lang w:val="en-US" w:eastAsia="zh-CN"/>
        </w:rPr>
        <w:t xml:space="preserve"> size and</w:t>
      </w:r>
      <w:r w:rsidRPr="005127AD">
        <w:rPr>
          <w:lang w:val="en-US" w:eastAsia="zh-CN"/>
        </w:rPr>
        <w:t xml:space="preserve"> generation interval</w:t>
      </w:r>
      <w:r w:rsidR="00AB3E13">
        <w:rPr>
          <w:rFonts w:hint="eastAsia"/>
          <w:lang w:val="en-US" w:eastAsia="zh-CN"/>
        </w:rPr>
        <w:t xml:space="preserve">s, </w:t>
      </w:r>
      <w:r w:rsidR="00FE18DB" w:rsidRPr="005127AD">
        <w:rPr>
          <w:lang w:val="en-US" w:eastAsia="zh-CN"/>
        </w:rPr>
        <w:t xml:space="preserve">in order to conserve PDCCH resources, </w:t>
      </w:r>
      <w:r w:rsidRPr="005127AD">
        <w:rPr>
          <w:lang w:val="en-US" w:eastAsia="zh-CN"/>
        </w:rPr>
        <w:t>configured grant can be used to transmit uplink data without SR</w:t>
      </w:r>
      <w:r w:rsidR="004A2C04">
        <w:rPr>
          <w:rFonts w:hint="eastAsia"/>
          <w:lang w:val="en-US" w:eastAsia="zh-CN"/>
        </w:rPr>
        <w:t xml:space="preserve">. </w:t>
      </w:r>
      <w:r w:rsidRPr="005127AD">
        <w:rPr>
          <w:lang w:val="en-US" w:eastAsia="zh-CN"/>
        </w:rPr>
        <w:t>Although CG was not originally intended for latency reduction, CG</w:t>
      </w:r>
      <w:r w:rsidR="004A2C04">
        <w:rPr>
          <w:rFonts w:hint="eastAsia"/>
          <w:lang w:val="en-US" w:eastAsia="zh-CN"/>
        </w:rPr>
        <w:t xml:space="preserve">, </w:t>
      </w:r>
      <w:r w:rsidRPr="005127AD">
        <w:rPr>
          <w:lang w:val="en-US" w:eastAsia="zh-CN"/>
        </w:rPr>
        <w:t>especially RRC-based Type-1 CG</w:t>
      </w:r>
      <w:r w:rsidR="004A2C04">
        <w:rPr>
          <w:rFonts w:hint="eastAsia"/>
          <w:lang w:val="en-US" w:eastAsia="zh-CN"/>
        </w:rPr>
        <w:t xml:space="preserve">, </w:t>
      </w:r>
      <w:r w:rsidRPr="005127AD">
        <w:rPr>
          <w:lang w:val="en-US" w:eastAsia="zh-CN"/>
        </w:rPr>
        <w:t>can directly configure</w:t>
      </w:r>
      <w:r w:rsidR="00B56351">
        <w:rPr>
          <w:rFonts w:hint="eastAsia"/>
          <w:lang w:val="en-US" w:eastAsia="zh-CN"/>
        </w:rPr>
        <w:t xml:space="preserve"> and activate</w:t>
      </w:r>
      <w:r w:rsidRPr="005127AD">
        <w:rPr>
          <w:lang w:val="en-US" w:eastAsia="zh-CN"/>
        </w:rPr>
        <w:t xml:space="preserve"> uplink </w:t>
      </w:r>
      <w:r w:rsidR="00B56351">
        <w:rPr>
          <w:rFonts w:hint="eastAsia"/>
          <w:lang w:val="en-US" w:eastAsia="zh-CN"/>
        </w:rPr>
        <w:t xml:space="preserve">radio </w:t>
      </w:r>
      <w:r w:rsidRPr="005127AD">
        <w:rPr>
          <w:lang w:val="en-US" w:eastAsia="zh-CN"/>
        </w:rPr>
        <w:t xml:space="preserve">resources for the UE and </w:t>
      </w:r>
      <w:r w:rsidR="00B56351">
        <w:rPr>
          <w:rFonts w:hint="eastAsia"/>
          <w:lang w:val="en-US" w:eastAsia="zh-CN"/>
        </w:rPr>
        <w:t>therefore</w:t>
      </w:r>
      <w:r w:rsidRPr="005127AD">
        <w:rPr>
          <w:lang w:val="en-US" w:eastAsia="zh-CN"/>
        </w:rPr>
        <w:t xml:space="preserve"> reduce latenc</w:t>
      </w:r>
      <w:r w:rsidR="00B56351">
        <w:rPr>
          <w:rFonts w:hint="eastAsia"/>
          <w:lang w:val="en-US" w:eastAsia="zh-CN"/>
        </w:rPr>
        <w:t>y</w:t>
      </w:r>
      <w:r w:rsidRPr="005127AD">
        <w:rPr>
          <w:lang w:val="en-US" w:eastAsia="zh-CN"/>
        </w:rPr>
        <w:t>.</w:t>
      </w:r>
    </w:p>
    <w:p w14:paraId="55B29531" w14:textId="0FAD0F04" w:rsidR="005127AD" w:rsidRPr="005127AD" w:rsidRDefault="005127AD" w:rsidP="00605C6A">
      <w:pPr>
        <w:spacing w:afterLines="50" w:after="120"/>
        <w:rPr>
          <w:lang w:val="en-US" w:eastAsia="zh-CN"/>
        </w:rPr>
      </w:pPr>
      <w:r w:rsidRPr="005127AD">
        <w:rPr>
          <w:lang w:val="en-US" w:eastAsia="zh-CN"/>
        </w:rPr>
        <w:t>However, practical deployments reveal several limitations</w:t>
      </w:r>
      <w:r w:rsidR="00F46AEF">
        <w:rPr>
          <w:rFonts w:hint="eastAsia"/>
          <w:lang w:val="en-US" w:eastAsia="zh-CN"/>
        </w:rPr>
        <w:t>, e.g.,</w:t>
      </w:r>
      <w:r w:rsidRPr="005127AD">
        <w:rPr>
          <w:lang w:val="en-US" w:eastAsia="zh-CN"/>
        </w:rPr>
        <w:t xml:space="preserve"> CG configuration assumes that the </w:t>
      </w:r>
      <w:r w:rsidR="00F46AEF">
        <w:rPr>
          <w:rFonts w:hint="eastAsia"/>
          <w:lang w:val="en-US" w:eastAsia="zh-CN"/>
        </w:rPr>
        <w:t xml:space="preserve">CN </w:t>
      </w:r>
      <w:r w:rsidRPr="005127AD">
        <w:rPr>
          <w:lang w:val="en-US" w:eastAsia="zh-CN"/>
        </w:rPr>
        <w:t xml:space="preserve">is aware of </w:t>
      </w:r>
      <w:r w:rsidR="00B27D06">
        <w:rPr>
          <w:rFonts w:hint="eastAsia"/>
          <w:lang w:val="en-US" w:eastAsia="zh-CN"/>
        </w:rPr>
        <w:t xml:space="preserve">the existence of </w:t>
      </w:r>
      <w:r w:rsidR="00B27D06">
        <w:rPr>
          <w:lang w:val="en-US" w:eastAsia="zh-CN"/>
        </w:rPr>
        <w:t>available</w:t>
      </w:r>
      <w:r w:rsidR="00B27D06">
        <w:rPr>
          <w:rFonts w:hint="eastAsia"/>
          <w:lang w:val="en-US" w:eastAsia="zh-CN"/>
        </w:rPr>
        <w:t xml:space="preserve"> </w:t>
      </w:r>
      <w:r w:rsidRPr="005127AD">
        <w:rPr>
          <w:lang w:val="en-US" w:eastAsia="zh-CN"/>
        </w:rPr>
        <w:t>data</w:t>
      </w:r>
      <w:r w:rsidR="00B27D06">
        <w:rPr>
          <w:rFonts w:hint="eastAsia"/>
          <w:lang w:val="en-US" w:eastAsia="zh-CN"/>
        </w:rPr>
        <w:t xml:space="preserve"> at UE</w:t>
      </w:r>
      <w:r w:rsidRPr="005127AD">
        <w:rPr>
          <w:lang w:val="en-US" w:eastAsia="zh-CN"/>
        </w:rPr>
        <w:t>. In the absence of such prior knowledge, the UE still needs to report buffer status via SR</w:t>
      </w:r>
      <w:r w:rsidR="00F46AEF">
        <w:rPr>
          <w:rFonts w:hint="eastAsia"/>
          <w:lang w:val="en-US" w:eastAsia="zh-CN"/>
        </w:rPr>
        <w:t>-</w:t>
      </w:r>
      <w:r w:rsidRPr="005127AD">
        <w:rPr>
          <w:lang w:val="en-US" w:eastAsia="zh-CN"/>
        </w:rPr>
        <w:t>BSR</w:t>
      </w:r>
      <w:r w:rsidR="00F46AEF">
        <w:rPr>
          <w:rFonts w:hint="eastAsia"/>
          <w:lang w:val="en-US" w:eastAsia="zh-CN"/>
        </w:rPr>
        <w:t>/DSR</w:t>
      </w:r>
      <w:r w:rsidRPr="005127AD">
        <w:rPr>
          <w:lang w:val="en-US" w:eastAsia="zh-CN"/>
        </w:rPr>
        <w:t>.</w:t>
      </w:r>
      <w:r w:rsidR="00F46AEF">
        <w:rPr>
          <w:rFonts w:hint="eastAsia"/>
          <w:lang w:val="en-US" w:eastAsia="zh-CN"/>
        </w:rPr>
        <w:t xml:space="preserve"> Also,</w:t>
      </w:r>
      <w:r w:rsidRPr="005127AD">
        <w:rPr>
          <w:lang w:val="en-US" w:eastAsia="zh-CN"/>
        </w:rPr>
        <w:t xml:space="preserve"> CG configuration may lead to </w:t>
      </w:r>
      <w:r w:rsidR="00F46AEF">
        <w:rPr>
          <w:rFonts w:hint="eastAsia"/>
          <w:lang w:val="en-US" w:eastAsia="zh-CN"/>
        </w:rPr>
        <w:t>radio</w:t>
      </w:r>
      <w:r w:rsidRPr="005127AD">
        <w:rPr>
          <w:lang w:val="en-US" w:eastAsia="zh-CN"/>
        </w:rPr>
        <w:t xml:space="preserve"> resource wastage. In particular, when </w:t>
      </w:r>
      <w:r w:rsidR="00F46AEF">
        <w:rPr>
          <w:rFonts w:hint="eastAsia"/>
          <w:lang w:val="en-US" w:eastAsia="zh-CN"/>
        </w:rPr>
        <w:t>there are massive UEs</w:t>
      </w:r>
      <w:r w:rsidRPr="005127AD">
        <w:rPr>
          <w:lang w:val="en-US" w:eastAsia="zh-CN"/>
        </w:rPr>
        <w:t>, the overhead introduced by multiple CGs may impose a substantial burden on the RAN and needs to be evaluated for feasibility.</w:t>
      </w:r>
    </w:p>
    <w:p w14:paraId="3B092189" w14:textId="3F1250D8" w:rsidR="005127AD" w:rsidRDefault="005127AD" w:rsidP="00605C6A">
      <w:pPr>
        <w:spacing w:afterLines="50" w:after="120"/>
        <w:rPr>
          <w:lang w:val="en-US" w:eastAsia="zh-CN"/>
        </w:rPr>
      </w:pPr>
      <w:r w:rsidRPr="005127AD">
        <w:rPr>
          <w:lang w:val="en-US" w:eastAsia="zh-CN"/>
        </w:rPr>
        <w:t>A further issue is that once a CG is configured, modifying transmission parameters, e.g., MCS or periodicity, is cumbersome. Changes to these parameters require reconfiguration via RRC signaling, which also introduces considerable delay overhead.</w:t>
      </w:r>
    </w:p>
    <w:p w14:paraId="4170D359" w14:textId="044B9FD8" w:rsidR="00C7121E" w:rsidRDefault="00F653C2" w:rsidP="00605C6A">
      <w:pPr>
        <w:spacing w:afterLines="50" w:after="120"/>
        <w:rPr>
          <w:lang w:val="en-US" w:eastAsia="zh-CN"/>
        </w:rPr>
      </w:pPr>
      <w:r>
        <w:rPr>
          <w:lang w:val="en-US" w:eastAsia="zh-CN"/>
        </w:rPr>
        <w:t>The other</w:t>
      </w:r>
      <w:r w:rsidR="004A5737" w:rsidRPr="004A5737">
        <w:rPr>
          <w:lang w:eastAsia="zh-CN"/>
        </w:rPr>
        <w:t xml:space="preserve"> approach, which is somewhat similar to CBRA, is that the UE directly transmits its identifier (e.g., C-RNTI) together with the BSR/DSR over a preconfigured resource. The gNB then attempts to decode it using a </w:t>
      </w:r>
      <w:r w:rsidR="004A5737" w:rsidRPr="004A5737">
        <w:rPr>
          <w:lang w:eastAsia="zh-CN"/>
        </w:rPr>
        <w:lastRenderedPageBreak/>
        <w:t>group RNTI for de-scrambling. If the contention is successfully resolved, the gNB allocates uplink resources to the UE based on the received BSR/DSR. If no grant is received, the UE may attempt re-contention. This approach could be feasible, but it clearly involves substantial RAN1 work.</w:t>
      </w:r>
    </w:p>
    <w:p w14:paraId="5E2405FE" w14:textId="7487925D" w:rsidR="00551D0E" w:rsidRPr="00605C6A" w:rsidRDefault="00551D0E" w:rsidP="00FC455A">
      <w:pPr>
        <w:pStyle w:val="2"/>
        <w:numPr>
          <w:ilvl w:val="1"/>
          <w:numId w:val="7"/>
        </w:numPr>
        <w:tabs>
          <w:tab w:val="num" w:pos="360"/>
        </w:tabs>
        <w:spacing w:beforeLines="50" w:before="120" w:afterLines="50" w:after="120"/>
        <w:ind w:left="709" w:hanging="709"/>
        <w:rPr>
          <w:bCs/>
        </w:rPr>
      </w:pPr>
      <w:r w:rsidRPr="00605C6A">
        <w:rPr>
          <w:rFonts w:eastAsiaTheme="minorEastAsia" w:hint="eastAsia"/>
          <w:bCs/>
          <w:lang w:eastAsia="zh-CN"/>
        </w:rPr>
        <w:t xml:space="preserve">Lightweight reliable </w:t>
      </w:r>
      <w:r w:rsidR="00932609" w:rsidRPr="00605C6A">
        <w:rPr>
          <w:rFonts w:eastAsiaTheme="minorEastAsia" w:hint="eastAsia"/>
          <w:bCs/>
          <w:lang w:eastAsia="zh-CN"/>
        </w:rPr>
        <w:t>data transmission</w:t>
      </w:r>
      <w:r w:rsidR="00C97B26" w:rsidRPr="00605C6A">
        <w:rPr>
          <w:bCs/>
        </w:rPr>
        <w:t xml:space="preserve"> </w:t>
      </w:r>
    </w:p>
    <w:p w14:paraId="2C21C30F" w14:textId="1A9DEC37" w:rsidR="00932609" w:rsidRPr="00932609" w:rsidRDefault="00932609" w:rsidP="00605C6A">
      <w:pPr>
        <w:spacing w:afterLines="50" w:after="120"/>
        <w:rPr>
          <w:lang w:val="en-US" w:eastAsia="zh-CN"/>
        </w:rPr>
      </w:pPr>
      <w:r w:rsidRPr="00932609">
        <w:rPr>
          <w:lang w:val="en-US" w:eastAsia="zh-CN"/>
        </w:rPr>
        <w:t xml:space="preserve">In NR, for </w:t>
      </w:r>
      <w:proofErr w:type="spellStart"/>
      <w:r w:rsidRPr="00932609">
        <w:rPr>
          <w:lang w:val="en-US" w:eastAsia="zh-CN"/>
        </w:rPr>
        <w:t>uRLLC</w:t>
      </w:r>
      <w:proofErr w:type="spellEnd"/>
      <w:r w:rsidRPr="00932609">
        <w:rPr>
          <w:lang w:val="en-US" w:eastAsia="zh-CN"/>
        </w:rPr>
        <w:t xml:space="preserve"> data, reliability is generally ensured at the </w:t>
      </w:r>
      <w:r w:rsidR="00AF5A23">
        <w:rPr>
          <w:lang w:val="en-US" w:eastAsia="zh-CN"/>
        </w:rPr>
        <w:t>physical layer</w:t>
      </w:r>
      <w:r w:rsidRPr="00932609">
        <w:rPr>
          <w:lang w:val="en-US" w:eastAsia="zh-CN"/>
        </w:rPr>
        <w:t xml:space="preserve">, e.g., </w:t>
      </w:r>
      <w:r>
        <w:rPr>
          <w:rFonts w:hint="eastAsia"/>
          <w:lang w:val="en-US" w:eastAsia="zh-CN"/>
        </w:rPr>
        <w:t xml:space="preserve">using low SE </w:t>
      </w:r>
      <w:r w:rsidRPr="00932609">
        <w:rPr>
          <w:lang w:val="en-US" w:eastAsia="zh-CN"/>
        </w:rPr>
        <w:t xml:space="preserve">MCS tables or repetitions. For </w:t>
      </w:r>
      <w:proofErr w:type="spellStart"/>
      <w:r w:rsidRPr="00932609">
        <w:rPr>
          <w:lang w:val="en-US" w:eastAsia="zh-CN"/>
        </w:rPr>
        <w:t>eMBB</w:t>
      </w:r>
      <w:proofErr w:type="spellEnd"/>
      <w:r w:rsidRPr="00932609">
        <w:rPr>
          <w:lang w:val="en-US" w:eastAsia="zh-CN"/>
        </w:rPr>
        <w:t xml:space="preserve"> data, reliability </w:t>
      </w:r>
      <w:r w:rsidR="00AF5A23">
        <w:rPr>
          <w:lang w:val="en-US" w:eastAsia="zh-CN"/>
        </w:rPr>
        <w:t xml:space="preserve">can be </w:t>
      </w:r>
      <w:r w:rsidRPr="00932609">
        <w:rPr>
          <w:lang w:val="en-US" w:eastAsia="zh-CN"/>
        </w:rPr>
        <w:t>provided via HARQ</w:t>
      </w:r>
      <w:r>
        <w:rPr>
          <w:lang w:val="en-US" w:eastAsia="zh-CN"/>
        </w:rPr>
        <w:t>,</w:t>
      </w:r>
      <w:r w:rsidRPr="00932609">
        <w:rPr>
          <w:lang w:val="en-US" w:eastAsia="zh-CN"/>
        </w:rPr>
        <w:t xml:space="preserve"> however, since HARQ has a limited number of retransmissions, ensuring reliable delivery mainly relies on RLC ARQ.</w:t>
      </w:r>
    </w:p>
    <w:p w14:paraId="36A21E65" w14:textId="13BE75EB" w:rsidR="00BB7D3F" w:rsidRDefault="00932609" w:rsidP="00605C6A">
      <w:pPr>
        <w:spacing w:afterLines="50" w:after="120"/>
        <w:rPr>
          <w:rFonts w:eastAsiaTheme="minorEastAsia"/>
          <w:lang w:val="en-US" w:eastAsia="zh-CN"/>
        </w:rPr>
      </w:pPr>
      <w:r w:rsidRPr="00932609">
        <w:rPr>
          <w:lang w:val="en-US" w:eastAsia="zh-CN"/>
        </w:rPr>
        <w:t>Although the RLC ARQ mechanism can provide</w:t>
      </w:r>
      <w:r w:rsidR="007566F5">
        <w:rPr>
          <w:lang w:val="en-US" w:eastAsia="zh-CN"/>
        </w:rPr>
        <w:t xml:space="preserve"> the</w:t>
      </w:r>
      <w:r w:rsidRPr="00932609">
        <w:rPr>
          <w:lang w:val="en-US" w:eastAsia="zh-CN"/>
        </w:rPr>
        <w:t xml:space="preserve"> reliable transmission, the </w:t>
      </w:r>
      <w:r w:rsidR="00BB7D3F">
        <w:rPr>
          <w:rFonts w:hint="eastAsia"/>
          <w:lang w:val="en-US" w:eastAsia="zh-CN"/>
        </w:rPr>
        <w:t>RLC status report</w:t>
      </w:r>
      <w:r w:rsidRPr="00932609">
        <w:rPr>
          <w:lang w:val="en-US" w:eastAsia="zh-CN"/>
        </w:rPr>
        <w:t xml:space="preserve"> and polling </w:t>
      </w:r>
      <w:r w:rsidR="00BB7D3F">
        <w:rPr>
          <w:rFonts w:hint="eastAsia"/>
          <w:lang w:val="en-US" w:eastAsia="zh-CN"/>
        </w:rPr>
        <w:t xml:space="preserve">mechanism </w:t>
      </w:r>
      <w:r w:rsidRPr="00932609">
        <w:rPr>
          <w:lang w:val="en-US" w:eastAsia="zh-CN"/>
        </w:rPr>
        <w:t xml:space="preserve">introduce significant latency, especially compared to HARQ. </w:t>
      </w:r>
      <w:r w:rsidR="00326A91">
        <w:rPr>
          <w:rFonts w:hint="eastAsia"/>
          <w:lang w:val="en-US" w:eastAsia="zh-CN"/>
        </w:rPr>
        <w:t>Also</w:t>
      </w:r>
      <w:r w:rsidRPr="00932609">
        <w:rPr>
          <w:lang w:val="en-US" w:eastAsia="zh-CN"/>
        </w:rPr>
        <w:t>,</w:t>
      </w:r>
      <w:r w:rsidR="00BB7D3F">
        <w:rPr>
          <w:rFonts w:hint="eastAsia"/>
          <w:lang w:val="en-US" w:eastAsia="zh-CN"/>
        </w:rPr>
        <w:t xml:space="preserve"> RLC</w:t>
      </w:r>
      <w:r w:rsidRPr="00932609">
        <w:rPr>
          <w:lang w:val="en-US" w:eastAsia="zh-CN"/>
        </w:rPr>
        <w:t xml:space="preserve"> status repor</w:t>
      </w:r>
      <w:r w:rsidR="00BB7D3F">
        <w:rPr>
          <w:rFonts w:hint="eastAsia"/>
          <w:lang w:val="en-US" w:eastAsia="zh-CN"/>
        </w:rPr>
        <w:t>t</w:t>
      </w:r>
      <w:r w:rsidRPr="00932609">
        <w:rPr>
          <w:lang w:val="en-US" w:eastAsia="zh-CN"/>
        </w:rPr>
        <w:t xml:space="preserve"> itself incurs substantial signaling overhead. </w:t>
      </w:r>
    </w:p>
    <w:p w14:paraId="64FBC027" w14:textId="0C8C8B74" w:rsidR="007F5800" w:rsidRDefault="007E04E1" w:rsidP="007E04E1">
      <w:pPr>
        <w:spacing w:afterLines="50" w:after="120"/>
        <w:jc w:val="center"/>
        <w:rPr>
          <w:rFonts w:eastAsiaTheme="minorEastAsia"/>
          <w:lang w:val="en-US" w:eastAsia="zh-CN"/>
        </w:rPr>
      </w:pPr>
      <w:r>
        <w:rPr>
          <w:noProof/>
        </w:rPr>
        <w:drawing>
          <wp:inline distT="0" distB="0" distL="0" distR="0" wp14:anchorId="06CE9F1C" wp14:editId="7CBA4FA8">
            <wp:extent cx="3205817" cy="2411557"/>
            <wp:effectExtent l="0" t="0" r="0" b="8255"/>
            <wp:docPr id="847093231" name="图形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7093231" name=""/>
                    <pic:cNvPicPr/>
                  </pic:nvPicPr>
                  <pic:blipFill>
                    <a:blip r:embed="rId9">
                      <a:extLst>
                        <a:ext uri="{96DAC541-7B7A-43D3-8B79-37D633B846F1}">
                          <asvg:svgBlip xmlns:asvg="http://schemas.microsoft.com/office/drawing/2016/SVG/main" r:embed="rId10"/>
                        </a:ext>
                      </a:extLst>
                    </a:blip>
                    <a:stretch>
                      <a:fillRect/>
                    </a:stretch>
                  </pic:blipFill>
                  <pic:spPr>
                    <a:xfrm>
                      <a:off x="0" y="0"/>
                      <a:ext cx="3216427" cy="2419539"/>
                    </a:xfrm>
                    <a:prstGeom prst="rect">
                      <a:avLst/>
                    </a:prstGeom>
                  </pic:spPr>
                </pic:pic>
              </a:graphicData>
            </a:graphic>
          </wp:inline>
        </w:drawing>
      </w:r>
    </w:p>
    <w:p w14:paraId="5948BE9A" w14:textId="571A3114" w:rsidR="00F72C4F" w:rsidRPr="00F72C4F" w:rsidRDefault="00F72C4F" w:rsidP="00F72C4F">
      <w:pPr>
        <w:spacing w:afterLines="50" w:after="120"/>
        <w:jc w:val="center"/>
        <w:rPr>
          <w:rFonts w:ascii="Times New Roman" w:eastAsiaTheme="minorEastAsia" w:hAnsi="Times New Roman" w:cs="Times New Roman"/>
          <w:b/>
          <w:bCs/>
          <w:lang w:val="en-US" w:eastAsia="zh-CN"/>
        </w:rPr>
      </w:pPr>
      <w:r w:rsidRPr="00F72C4F">
        <w:rPr>
          <w:rFonts w:ascii="Times New Roman" w:eastAsiaTheme="minorEastAsia" w:hAnsi="Times New Roman" w:cs="Times New Roman"/>
          <w:b/>
          <w:bCs/>
          <w:lang w:val="en-US" w:eastAsia="zh-CN"/>
        </w:rPr>
        <w:t>Figure 2.</w:t>
      </w:r>
      <w:r>
        <w:rPr>
          <w:rFonts w:ascii="Times New Roman" w:eastAsiaTheme="minorEastAsia" w:hAnsi="Times New Roman" w:cs="Times New Roman" w:hint="eastAsia"/>
          <w:b/>
          <w:bCs/>
          <w:lang w:val="en-US" w:eastAsia="zh-CN"/>
        </w:rPr>
        <w:t>2</w:t>
      </w:r>
      <w:r>
        <w:rPr>
          <w:rFonts w:ascii="Times New Roman" w:eastAsiaTheme="minorEastAsia" w:hAnsi="Times New Roman" w:cs="Times New Roman"/>
          <w:b/>
          <w:bCs/>
          <w:lang w:val="en-US" w:eastAsia="zh-CN"/>
        </w:rPr>
        <w:t>-1</w:t>
      </w:r>
      <w:r w:rsidR="00121D9E">
        <w:rPr>
          <w:rFonts w:ascii="Times New Roman" w:eastAsiaTheme="minorEastAsia" w:hAnsi="Times New Roman" w:cs="Times New Roman"/>
          <w:b/>
          <w:bCs/>
          <w:lang w:val="en-US" w:eastAsia="zh-CN"/>
        </w:rPr>
        <w:t xml:space="preserve">: Retransmission latency </w:t>
      </w:r>
      <w:r w:rsidR="00FF2A38">
        <w:rPr>
          <w:rFonts w:ascii="Times New Roman" w:eastAsiaTheme="minorEastAsia" w:hAnsi="Times New Roman" w:cs="Times New Roman"/>
          <w:b/>
          <w:bCs/>
          <w:lang w:val="en-US" w:eastAsia="zh-CN"/>
        </w:rPr>
        <w:t>comparison</w:t>
      </w:r>
      <w:r w:rsidR="00121D9E">
        <w:rPr>
          <w:rFonts w:ascii="Times New Roman" w:eastAsiaTheme="minorEastAsia" w:hAnsi="Times New Roman" w:cs="Times New Roman"/>
          <w:b/>
          <w:bCs/>
          <w:lang w:val="en-US" w:eastAsia="zh-CN"/>
        </w:rPr>
        <w:t xml:space="preserve"> </w:t>
      </w:r>
      <w:r w:rsidR="00FF2A38">
        <w:rPr>
          <w:rFonts w:ascii="Times New Roman" w:eastAsiaTheme="minorEastAsia" w:hAnsi="Times New Roman" w:cs="Times New Roman"/>
          <w:b/>
          <w:bCs/>
          <w:lang w:val="en-US" w:eastAsia="zh-CN"/>
        </w:rPr>
        <w:t>in DDDSU</w:t>
      </w:r>
    </w:p>
    <w:p w14:paraId="2CF14144" w14:textId="73D58F8B" w:rsidR="00F9478A" w:rsidRPr="00F9478A" w:rsidRDefault="00F9478A" w:rsidP="00605C6A">
      <w:pPr>
        <w:spacing w:afterLines="50" w:after="120"/>
        <w:ind w:left="1424" w:hangingChars="709" w:hanging="1424"/>
        <w:rPr>
          <w:rFonts w:eastAsiaTheme="minorEastAsia"/>
          <w:b/>
          <w:bCs/>
          <w:lang w:eastAsia="zh-CN"/>
        </w:rPr>
      </w:pPr>
      <w:r w:rsidRPr="00B913A2">
        <w:rPr>
          <w:b/>
          <w:bCs/>
          <w:lang w:val="en-US" w:eastAsia="zh-CN"/>
        </w:rPr>
        <w:t xml:space="preserve">Observation </w:t>
      </w:r>
      <w:r w:rsidR="007959FB">
        <w:rPr>
          <w:b/>
          <w:bCs/>
          <w:lang w:val="en-US" w:eastAsia="zh-CN"/>
        </w:rPr>
        <w:t>2a</w:t>
      </w:r>
      <w:r w:rsidRPr="00B913A2">
        <w:rPr>
          <w:b/>
          <w:bCs/>
          <w:lang w:val="en-US" w:eastAsia="zh-CN"/>
        </w:rPr>
        <w:t xml:space="preserve">: </w:t>
      </w:r>
      <w:r>
        <w:rPr>
          <w:rFonts w:eastAsiaTheme="minorEastAsia" w:hint="eastAsia"/>
          <w:b/>
          <w:bCs/>
          <w:lang w:eastAsia="zh-CN"/>
        </w:rPr>
        <w:t xml:space="preserve">As RLC ARQ in NR introduce more retransmission </w:t>
      </w:r>
      <w:r>
        <w:rPr>
          <w:rFonts w:eastAsiaTheme="minorEastAsia"/>
          <w:b/>
          <w:bCs/>
          <w:lang w:val="en-US" w:eastAsia="zh-CN"/>
        </w:rPr>
        <w:t>latency, signaling and memory operation overhead, 6GR should adopt low-latency and efficient reliable transmission mechanisms</w:t>
      </w:r>
      <w:r>
        <w:rPr>
          <w:rFonts w:eastAsiaTheme="minorEastAsia"/>
          <w:b/>
          <w:bCs/>
          <w:lang w:eastAsia="zh-CN"/>
        </w:rPr>
        <w:t>.</w:t>
      </w:r>
    </w:p>
    <w:p w14:paraId="08CB98E3" w14:textId="3A9B9FC6" w:rsidR="00106ECF" w:rsidRDefault="00326A91" w:rsidP="00605C6A">
      <w:pPr>
        <w:spacing w:afterLines="50" w:after="120"/>
        <w:rPr>
          <w:lang w:val="en-US" w:eastAsia="zh-CN"/>
        </w:rPr>
      </w:pPr>
      <w:r>
        <w:rPr>
          <w:rFonts w:hint="eastAsia"/>
          <w:lang w:val="en-US" w:eastAsia="zh-CN"/>
        </w:rPr>
        <w:t>For complexity</w:t>
      </w:r>
      <w:r>
        <w:rPr>
          <w:lang w:val="en-US" w:eastAsia="zh-CN"/>
        </w:rPr>
        <w:t xml:space="preserve">, </w:t>
      </w:r>
      <w:r>
        <w:rPr>
          <w:rFonts w:hint="eastAsia"/>
          <w:lang w:val="en-US" w:eastAsia="zh-CN"/>
        </w:rPr>
        <w:t>s</w:t>
      </w:r>
      <w:r w:rsidR="00932609" w:rsidRPr="00932609">
        <w:rPr>
          <w:lang w:val="en-US" w:eastAsia="zh-CN"/>
        </w:rPr>
        <w:t xml:space="preserve">ince buffers need to be </w:t>
      </w:r>
      <w:r w:rsidR="00430423" w:rsidRPr="00430423">
        <w:rPr>
          <w:lang w:val="en-US" w:eastAsia="zh-CN"/>
        </w:rPr>
        <w:t xml:space="preserve">exchange </w:t>
      </w:r>
      <w:r w:rsidR="00932609" w:rsidRPr="00932609">
        <w:rPr>
          <w:lang w:val="en-US" w:eastAsia="zh-CN"/>
        </w:rPr>
        <w:t>between RLC and MAC, RLC ARQ commonly causes memory copying</w:t>
      </w:r>
      <w:r w:rsidR="00430423">
        <w:rPr>
          <w:rFonts w:hint="eastAsia"/>
          <w:lang w:val="en-US" w:eastAsia="zh-CN"/>
        </w:rPr>
        <w:t xml:space="preserve"> and writing</w:t>
      </w:r>
      <w:r w:rsidR="00932609" w:rsidRPr="00932609">
        <w:rPr>
          <w:lang w:val="en-US" w:eastAsia="zh-CN"/>
        </w:rPr>
        <w:t xml:space="preserve">, which can be reduced if </w:t>
      </w:r>
      <w:r w:rsidR="00430423">
        <w:rPr>
          <w:rFonts w:hint="eastAsia"/>
          <w:lang w:val="en-US" w:eastAsia="zh-CN"/>
        </w:rPr>
        <w:t>HARQ</w:t>
      </w:r>
      <w:r w:rsidR="00430423">
        <w:rPr>
          <w:lang w:val="en-US" w:eastAsia="zh-CN"/>
        </w:rPr>
        <w:t xml:space="preserve"> and </w:t>
      </w:r>
      <w:r w:rsidR="00932609" w:rsidRPr="00932609">
        <w:rPr>
          <w:lang w:val="en-US" w:eastAsia="zh-CN"/>
        </w:rPr>
        <w:t>ARQ is implemented at</w:t>
      </w:r>
      <w:r w:rsidR="00430423">
        <w:rPr>
          <w:lang w:val="en-US" w:eastAsia="zh-CN"/>
        </w:rPr>
        <w:t xml:space="preserve"> the same entity</w:t>
      </w:r>
      <w:r w:rsidR="00932609" w:rsidRPr="00932609">
        <w:rPr>
          <w:lang w:val="en-US" w:eastAsia="zh-CN"/>
        </w:rPr>
        <w:t>.</w:t>
      </w:r>
    </w:p>
    <w:p w14:paraId="421ACAC9" w14:textId="4126F851" w:rsidR="00E7508B" w:rsidRDefault="00E7508B" w:rsidP="00605C6A">
      <w:pPr>
        <w:spacing w:afterLines="50" w:after="120"/>
        <w:ind w:left="1424" w:hangingChars="709" w:hanging="1424"/>
        <w:rPr>
          <w:rFonts w:eastAsiaTheme="minorEastAsia"/>
          <w:b/>
          <w:bCs/>
          <w:lang w:eastAsia="zh-CN"/>
        </w:rPr>
      </w:pPr>
      <w:r w:rsidRPr="00B913A2">
        <w:rPr>
          <w:b/>
          <w:bCs/>
          <w:lang w:val="en-US" w:eastAsia="zh-CN"/>
        </w:rPr>
        <w:t xml:space="preserve">Observation </w:t>
      </w:r>
      <w:r w:rsidR="007959FB">
        <w:rPr>
          <w:b/>
          <w:bCs/>
          <w:lang w:val="en-US" w:eastAsia="zh-CN"/>
        </w:rPr>
        <w:t>2b</w:t>
      </w:r>
      <w:r w:rsidRPr="00B913A2">
        <w:rPr>
          <w:b/>
          <w:bCs/>
          <w:lang w:val="en-US" w:eastAsia="zh-CN"/>
        </w:rPr>
        <w:t>:</w:t>
      </w:r>
      <w:r>
        <w:rPr>
          <w:rFonts w:eastAsiaTheme="minorEastAsia" w:hint="eastAsia"/>
          <w:b/>
          <w:bCs/>
          <w:lang w:eastAsia="zh-CN"/>
        </w:rPr>
        <w:t xml:space="preserve"> If 6GR adopts </w:t>
      </w:r>
      <w:r w:rsidR="009A2AA1">
        <w:rPr>
          <w:rFonts w:eastAsiaTheme="minorEastAsia" w:hint="eastAsia"/>
          <w:b/>
          <w:bCs/>
          <w:lang w:eastAsia="zh-CN"/>
        </w:rPr>
        <w:t xml:space="preserve">multiple </w:t>
      </w:r>
      <w:r w:rsidR="009A2AA1">
        <w:rPr>
          <w:rFonts w:eastAsiaTheme="minorEastAsia"/>
          <w:b/>
          <w:bCs/>
          <w:lang w:eastAsia="zh-CN"/>
        </w:rPr>
        <w:t>retransmission</w:t>
      </w:r>
      <w:r w:rsidR="009A2AA1">
        <w:rPr>
          <w:rFonts w:eastAsiaTheme="minorEastAsia" w:hint="eastAsia"/>
          <w:b/>
          <w:bCs/>
          <w:lang w:eastAsia="zh-CN"/>
        </w:rPr>
        <w:t xml:space="preserve"> </w:t>
      </w:r>
      <w:r w:rsidR="000A4E7C">
        <w:rPr>
          <w:rFonts w:eastAsiaTheme="minorEastAsia"/>
          <w:b/>
          <w:bCs/>
          <w:lang w:eastAsia="zh-CN"/>
        </w:rPr>
        <w:t>mechanism</w:t>
      </w:r>
      <w:r w:rsidR="000A4E7C">
        <w:rPr>
          <w:rFonts w:eastAsiaTheme="minorEastAsia" w:hint="eastAsia"/>
          <w:b/>
          <w:bCs/>
          <w:lang w:eastAsia="zh-CN"/>
        </w:rPr>
        <w:t xml:space="preserve">, </w:t>
      </w:r>
      <w:r w:rsidR="007959FB">
        <w:rPr>
          <w:rFonts w:eastAsiaTheme="minorEastAsia"/>
          <w:b/>
          <w:bCs/>
          <w:lang w:eastAsia="zh-CN"/>
        </w:rPr>
        <w:t>e.g.,</w:t>
      </w:r>
      <w:r w:rsidR="002A24C7">
        <w:rPr>
          <w:rFonts w:eastAsiaTheme="minorEastAsia" w:hint="eastAsia"/>
          <w:b/>
          <w:bCs/>
          <w:lang w:eastAsia="zh-CN"/>
        </w:rPr>
        <w:t xml:space="preserve"> HARQ and ARQ in NR, </w:t>
      </w:r>
      <w:r w:rsidR="002A24C7">
        <w:rPr>
          <w:rFonts w:eastAsiaTheme="minorEastAsia"/>
          <w:b/>
          <w:bCs/>
          <w:lang w:eastAsia="zh-CN"/>
        </w:rPr>
        <w:t>implanting</w:t>
      </w:r>
      <w:r w:rsidR="002A24C7">
        <w:rPr>
          <w:rFonts w:eastAsiaTheme="minorEastAsia" w:hint="eastAsia"/>
          <w:b/>
          <w:bCs/>
          <w:lang w:eastAsia="zh-CN"/>
        </w:rPr>
        <w:t xml:space="preserve"> them within a single entity can reduce memory </w:t>
      </w:r>
      <w:r w:rsidR="00015808">
        <w:rPr>
          <w:rFonts w:eastAsiaTheme="minorEastAsia" w:hint="eastAsia"/>
          <w:b/>
          <w:bCs/>
          <w:lang w:eastAsia="zh-CN"/>
        </w:rPr>
        <w:t>and processing overhead</w:t>
      </w:r>
      <w:r>
        <w:rPr>
          <w:rFonts w:eastAsiaTheme="minorEastAsia"/>
          <w:b/>
          <w:bCs/>
          <w:lang w:eastAsia="zh-CN"/>
        </w:rPr>
        <w:t>.</w:t>
      </w:r>
    </w:p>
    <w:p w14:paraId="5D017215" w14:textId="483FC9BE" w:rsidR="00B303C7" w:rsidRDefault="00F72C4F" w:rsidP="00B303C7">
      <w:pPr>
        <w:spacing w:afterLines="50" w:after="120"/>
        <w:rPr>
          <w:lang w:val="en-US" w:eastAsia="zh-CN"/>
        </w:rPr>
      </w:pPr>
      <w:r w:rsidRPr="00F72C4F">
        <w:rPr>
          <w:lang w:eastAsia="zh-CN"/>
        </w:rPr>
        <w:t>Another improvement is that if retransmission and delivery can be performed at the sub-transport block level, it would facilitate faster data delivery and reduce the amount of data that needs to be retransmitted.</w:t>
      </w:r>
    </w:p>
    <w:p w14:paraId="4751F04A" w14:textId="5C79D824" w:rsidR="00533799" w:rsidRPr="00533799" w:rsidRDefault="00533799" w:rsidP="00605C6A">
      <w:pPr>
        <w:pStyle w:val="2"/>
        <w:numPr>
          <w:ilvl w:val="1"/>
          <w:numId w:val="7"/>
        </w:numPr>
        <w:tabs>
          <w:tab w:val="num" w:pos="360"/>
        </w:tabs>
        <w:spacing w:beforeLines="50" w:before="120" w:afterLines="50" w:after="120"/>
        <w:ind w:left="709" w:hanging="709"/>
      </w:pPr>
      <w:r w:rsidRPr="00533799">
        <w:rPr>
          <w:rFonts w:eastAsiaTheme="minorEastAsia"/>
          <w:bCs/>
          <w:lang w:eastAsia="zh-CN"/>
        </w:rPr>
        <w:t>Data differentiation handling in AS layer</w:t>
      </w:r>
    </w:p>
    <w:p w14:paraId="634663D2" w14:textId="71BDD4A2" w:rsidR="00F82795" w:rsidRDefault="00F82795" w:rsidP="00605C6A">
      <w:pPr>
        <w:spacing w:afterLines="50" w:after="120"/>
        <w:rPr>
          <w:rFonts w:eastAsiaTheme="minorEastAsia"/>
          <w:lang w:val="en-US" w:eastAsia="zh-CN"/>
        </w:rPr>
      </w:pPr>
      <w:r w:rsidRPr="00F82795">
        <w:rPr>
          <w:rFonts w:eastAsiaTheme="minorEastAsia"/>
          <w:lang w:val="en-US" w:eastAsia="zh-CN"/>
        </w:rPr>
        <w:t>In R</w:t>
      </w:r>
      <w:r>
        <w:rPr>
          <w:rFonts w:eastAsiaTheme="minorEastAsia"/>
          <w:lang w:val="en-US" w:eastAsia="zh-CN"/>
        </w:rPr>
        <w:t>-19</w:t>
      </w:r>
      <w:r w:rsidRPr="00F82795">
        <w:rPr>
          <w:rFonts w:eastAsiaTheme="minorEastAsia"/>
          <w:lang w:val="en-US" w:eastAsia="zh-CN"/>
        </w:rPr>
        <w:t xml:space="preserve"> and earlier releases, priority handling is generally based on </w:t>
      </w:r>
      <w:r w:rsidR="00380CCE">
        <w:rPr>
          <w:rFonts w:eastAsiaTheme="minorEastAsia"/>
          <w:lang w:val="en-US" w:eastAsia="zh-CN"/>
        </w:rPr>
        <w:t xml:space="preserve">QoS </w:t>
      </w:r>
      <w:r w:rsidRPr="00F82795">
        <w:rPr>
          <w:rFonts w:eastAsiaTheme="minorEastAsia"/>
          <w:lang w:val="en-US" w:eastAsia="zh-CN"/>
        </w:rPr>
        <w:t xml:space="preserve">flows or </w:t>
      </w:r>
      <w:r w:rsidR="00380CCE">
        <w:rPr>
          <w:rFonts w:eastAsiaTheme="minorEastAsia"/>
          <w:lang w:val="en-US" w:eastAsia="zh-CN"/>
        </w:rPr>
        <w:t>logical channel</w:t>
      </w:r>
      <w:r w:rsidRPr="00F82795">
        <w:rPr>
          <w:rFonts w:eastAsiaTheme="minorEastAsia"/>
          <w:lang w:val="en-US" w:eastAsia="zh-CN"/>
        </w:rPr>
        <w:t>s, with priorities semi-statically configured according to Q</w:t>
      </w:r>
      <w:r w:rsidR="00380CCE">
        <w:rPr>
          <w:rFonts w:eastAsiaTheme="minorEastAsia"/>
          <w:lang w:val="en-US" w:eastAsia="zh-CN"/>
        </w:rPr>
        <w:t>FI</w:t>
      </w:r>
      <w:r w:rsidRPr="00F82795">
        <w:rPr>
          <w:rFonts w:eastAsiaTheme="minorEastAsia"/>
          <w:lang w:val="en-US" w:eastAsia="zh-CN"/>
        </w:rPr>
        <w:t>. However, with the introduction of PDU sets</w:t>
      </w:r>
      <w:r w:rsidR="00FF478C">
        <w:rPr>
          <w:rFonts w:eastAsiaTheme="minorEastAsia"/>
          <w:lang w:val="en-US" w:eastAsia="zh-CN"/>
        </w:rPr>
        <w:t xml:space="preserve"> importance</w:t>
      </w:r>
      <w:r w:rsidRPr="00F82795">
        <w:rPr>
          <w:rFonts w:eastAsiaTheme="minorEastAsia"/>
          <w:lang w:val="en-US" w:eastAsia="zh-CN"/>
        </w:rPr>
        <w:t>, multi-modal services, and delay-critical data, the priority of data within a flow or radio bear is no longer uniform, and a single priority cannot address such cases. Fortunately, RAN2 has already recognized this issue in the R-19 XR SI</w:t>
      </w:r>
      <w:r w:rsidR="006656EB">
        <w:rPr>
          <w:rFonts w:eastAsiaTheme="minorEastAsia"/>
          <w:lang w:val="en-US" w:eastAsia="zh-CN"/>
        </w:rPr>
        <w:t xml:space="preserve"> and therefore introduced the additional </w:t>
      </w:r>
      <w:r w:rsidR="00B05326">
        <w:rPr>
          <w:rFonts w:eastAsiaTheme="minorEastAsia"/>
          <w:lang w:val="en-US" w:eastAsia="zh-CN"/>
        </w:rPr>
        <w:t>priority</w:t>
      </w:r>
      <w:r w:rsidRPr="00F82795">
        <w:rPr>
          <w:rFonts w:eastAsiaTheme="minorEastAsia"/>
          <w:lang w:val="en-US" w:eastAsia="zh-CN"/>
        </w:rPr>
        <w:t>.</w:t>
      </w:r>
    </w:p>
    <w:p w14:paraId="479ED730" w14:textId="5EA48C52" w:rsidR="00DE7105" w:rsidRDefault="009E05E3" w:rsidP="00DE7105">
      <w:pPr>
        <w:spacing w:afterLines="50" w:after="120"/>
        <w:jc w:val="center"/>
        <w:rPr>
          <w:rFonts w:eastAsiaTheme="minorEastAsia"/>
          <w:lang w:eastAsia="zh-CN"/>
        </w:rPr>
      </w:pPr>
      <w:r w:rsidRPr="00405B7A">
        <w:rPr>
          <w:rFonts w:hint="eastAsia"/>
        </w:rPr>
        <w:object w:dxaOrig="8440" w:dyaOrig="6091" w14:anchorId="33B225C1">
          <v:shape id="_x0000_i1026" type="#_x0000_t75" style="width:248.2pt;height:179.5pt" o:ole="">
            <v:imagedata r:id="rId11" o:title=""/>
          </v:shape>
          <o:OLEObject Type="Embed" ProgID="Visio.Drawing.15" ShapeID="_x0000_i1026" DrawAspect="Content" ObjectID="_1824043131" r:id="rId12"/>
        </w:object>
      </w:r>
    </w:p>
    <w:p w14:paraId="0B693515" w14:textId="0FF7723A" w:rsidR="00DE7105" w:rsidRPr="00F72C4F" w:rsidRDefault="00DE7105" w:rsidP="00DE7105">
      <w:pPr>
        <w:spacing w:afterLines="50" w:after="120"/>
        <w:jc w:val="center"/>
        <w:rPr>
          <w:rFonts w:ascii="Times New Roman" w:eastAsiaTheme="minorEastAsia" w:hAnsi="Times New Roman" w:cs="Times New Roman"/>
          <w:b/>
          <w:bCs/>
          <w:lang w:val="en-US" w:eastAsia="zh-CN"/>
        </w:rPr>
      </w:pPr>
      <w:r w:rsidRPr="00F72C4F">
        <w:rPr>
          <w:rFonts w:ascii="Times New Roman" w:eastAsiaTheme="minorEastAsia" w:hAnsi="Times New Roman" w:cs="Times New Roman"/>
          <w:b/>
          <w:bCs/>
          <w:lang w:val="en-US" w:eastAsia="zh-CN"/>
        </w:rPr>
        <w:t>Figure</w:t>
      </w:r>
      <w:r w:rsidR="00F72C4F" w:rsidRPr="00F72C4F">
        <w:rPr>
          <w:rFonts w:ascii="Times New Roman" w:eastAsiaTheme="minorEastAsia" w:hAnsi="Times New Roman" w:cs="Times New Roman"/>
          <w:b/>
          <w:bCs/>
          <w:lang w:val="en-US" w:eastAsia="zh-CN"/>
        </w:rPr>
        <w:t xml:space="preserve"> 2.3-1</w:t>
      </w:r>
      <w:r w:rsidRPr="00F72C4F">
        <w:rPr>
          <w:rFonts w:ascii="Times New Roman" w:eastAsiaTheme="minorEastAsia" w:hAnsi="Times New Roman" w:cs="Times New Roman"/>
          <w:b/>
          <w:bCs/>
          <w:lang w:val="en-US" w:eastAsia="zh-CN"/>
        </w:rPr>
        <w:t>:</w:t>
      </w:r>
      <w:r w:rsidR="00121D9E" w:rsidRPr="00121D9E">
        <w:rPr>
          <w:b/>
          <w:bCs/>
        </w:rPr>
        <w:t xml:space="preserve"> </w:t>
      </w:r>
      <w:r w:rsidR="00121D9E" w:rsidRPr="00121D9E">
        <w:rPr>
          <w:rFonts w:ascii="Times New Roman" w:eastAsiaTheme="minorEastAsia" w:hAnsi="Times New Roman" w:cs="Times New Roman"/>
          <w:b/>
          <w:bCs/>
          <w:lang w:eastAsia="zh-CN"/>
        </w:rPr>
        <w:t xml:space="preserve">Limitation </w:t>
      </w:r>
      <w:r w:rsidR="00121D9E">
        <w:rPr>
          <w:rFonts w:ascii="Times New Roman" w:eastAsiaTheme="minorEastAsia" w:hAnsi="Times New Roman" w:cs="Times New Roman"/>
          <w:b/>
          <w:bCs/>
          <w:lang w:eastAsia="zh-CN"/>
        </w:rPr>
        <w:t xml:space="preserve">of </w:t>
      </w:r>
      <w:r w:rsidR="00121D9E">
        <w:rPr>
          <w:rFonts w:ascii="Times New Roman" w:eastAsiaTheme="minorEastAsia" w:hAnsi="Times New Roman" w:cs="Times New Roman"/>
          <w:b/>
          <w:bCs/>
          <w:lang w:val="en-US" w:eastAsia="zh-CN"/>
        </w:rPr>
        <w:t>LCP</w:t>
      </w:r>
      <w:r w:rsidR="00672A3E">
        <w:rPr>
          <w:rFonts w:ascii="Times New Roman" w:eastAsiaTheme="minorEastAsia" w:hAnsi="Times New Roman" w:cs="Times New Roman"/>
          <w:b/>
          <w:bCs/>
          <w:lang w:val="en-US" w:eastAsia="zh-CN"/>
        </w:rPr>
        <w:t xml:space="preserve"> </w:t>
      </w:r>
      <w:r w:rsidR="00121D9E">
        <w:rPr>
          <w:rFonts w:ascii="Times New Roman" w:eastAsiaTheme="minorEastAsia" w:hAnsi="Times New Roman" w:cs="Times New Roman"/>
          <w:b/>
          <w:bCs/>
          <w:lang w:val="en-US" w:eastAsia="zh-CN"/>
        </w:rPr>
        <w:t xml:space="preserve">in NR: 1) </w:t>
      </w:r>
      <w:r w:rsidRPr="00F72C4F">
        <w:rPr>
          <w:rFonts w:ascii="Times New Roman" w:eastAsiaTheme="minorEastAsia" w:hAnsi="Times New Roman" w:cs="Times New Roman" w:hint="eastAsia"/>
          <w:b/>
          <w:bCs/>
          <w:lang w:val="en-US" w:eastAsia="zh-CN"/>
        </w:rPr>
        <w:t xml:space="preserve">LCH with </w:t>
      </w:r>
      <w:r w:rsidR="00952879" w:rsidRPr="00F72C4F">
        <w:rPr>
          <w:rFonts w:ascii="Times New Roman" w:eastAsiaTheme="minorEastAsia" w:hAnsi="Times New Roman" w:cs="Times New Roman" w:hint="eastAsia"/>
          <w:b/>
          <w:bCs/>
          <w:lang w:val="en-US" w:eastAsia="zh-CN"/>
        </w:rPr>
        <w:t>uneven</w:t>
      </w:r>
      <w:r w:rsidRPr="00F72C4F">
        <w:rPr>
          <w:rFonts w:ascii="Times New Roman" w:eastAsiaTheme="minorEastAsia" w:hAnsi="Times New Roman" w:cs="Times New Roman" w:hint="eastAsia"/>
          <w:b/>
          <w:bCs/>
          <w:lang w:val="en-US" w:eastAsia="zh-CN"/>
        </w:rPr>
        <w:t xml:space="preserve"> priority data </w:t>
      </w:r>
      <w:r w:rsidR="00121D9E">
        <w:rPr>
          <w:rFonts w:ascii="Times New Roman" w:eastAsiaTheme="minorEastAsia" w:hAnsi="Times New Roman" w:cs="Times New Roman"/>
          <w:b/>
          <w:bCs/>
          <w:lang w:val="en-US" w:eastAsia="zh-CN"/>
        </w:rPr>
        <w:t xml:space="preserve">2) </w:t>
      </w:r>
      <w:r w:rsidR="00B76329" w:rsidRPr="00F72C4F">
        <w:rPr>
          <w:rFonts w:ascii="Times New Roman" w:eastAsiaTheme="minorEastAsia" w:hAnsi="Times New Roman" w:cs="Times New Roman" w:hint="eastAsia"/>
          <w:b/>
          <w:bCs/>
          <w:lang w:val="en-US" w:eastAsia="zh-CN"/>
        </w:rPr>
        <w:t>multi-modal data across multiple LCHs</w:t>
      </w:r>
    </w:p>
    <w:p w14:paraId="6B318A45" w14:textId="3A81F6BC" w:rsidR="00430423" w:rsidRPr="00F82795" w:rsidRDefault="00F82795" w:rsidP="00605C6A">
      <w:pPr>
        <w:spacing w:afterLines="50" w:after="120"/>
        <w:rPr>
          <w:rFonts w:eastAsiaTheme="minorEastAsia"/>
          <w:lang w:val="en-US" w:eastAsia="zh-CN"/>
        </w:rPr>
      </w:pPr>
      <w:r w:rsidRPr="00F82795">
        <w:rPr>
          <w:rFonts w:eastAsiaTheme="minorEastAsia"/>
          <w:lang w:val="en-US" w:eastAsia="zh-CN"/>
        </w:rPr>
        <w:t>Another issue concerns the alignment between semi-static priorities and servic</w:t>
      </w:r>
      <w:r w:rsidR="00B05326">
        <w:rPr>
          <w:rFonts w:eastAsiaTheme="minorEastAsia"/>
          <w:lang w:val="en-US" w:eastAsia="zh-CN"/>
        </w:rPr>
        <w:t>e-awareness</w:t>
      </w:r>
      <w:r w:rsidRPr="00F82795">
        <w:rPr>
          <w:rFonts w:eastAsiaTheme="minorEastAsia"/>
          <w:lang w:val="en-US" w:eastAsia="zh-CN"/>
        </w:rPr>
        <w:t xml:space="preserve">. Although R-19 introduced additional priorities for delay-critical data, the factors affecting </w:t>
      </w:r>
      <w:r w:rsidR="00B05326">
        <w:rPr>
          <w:rFonts w:eastAsiaTheme="minorEastAsia"/>
          <w:lang w:val="en-US" w:eastAsia="zh-CN"/>
        </w:rPr>
        <w:t xml:space="preserve">additional </w:t>
      </w:r>
      <w:r w:rsidRPr="00F82795">
        <w:rPr>
          <w:rFonts w:eastAsiaTheme="minorEastAsia"/>
          <w:lang w:val="en-US" w:eastAsia="zh-CN"/>
        </w:rPr>
        <w:t>priority remain limited</w:t>
      </w:r>
      <w:r w:rsidR="00B05326">
        <w:rPr>
          <w:rFonts w:eastAsiaTheme="minorEastAsia"/>
          <w:lang w:val="en-US" w:eastAsia="zh-CN"/>
        </w:rPr>
        <w:t>. C</w:t>
      </w:r>
      <w:r w:rsidRPr="00F82795">
        <w:rPr>
          <w:rFonts w:eastAsiaTheme="minorEastAsia"/>
          <w:lang w:val="en-US" w:eastAsia="zh-CN"/>
        </w:rPr>
        <w:t>onsiderations</w:t>
      </w:r>
      <w:r w:rsidR="00B05326">
        <w:rPr>
          <w:rFonts w:eastAsiaTheme="minorEastAsia"/>
          <w:lang w:val="en-US" w:eastAsia="zh-CN"/>
        </w:rPr>
        <w:t xml:space="preserve">, e.g., </w:t>
      </w:r>
      <w:r w:rsidRPr="00F82795">
        <w:rPr>
          <w:rFonts w:eastAsiaTheme="minorEastAsia"/>
          <w:lang w:val="en-US" w:eastAsia="zh-CN"/>
        </w:rPr>
        <w:t>interdependencies between modalities, PDU sets</w:t>
      </w:r>
      <w:r w:rsidR="00B05326">
        <w:rPr>
          <w:rFonts w:eastAsiaTheme="minorEastAsia"/>
          <w:lang w:val="en-US" w:eastAsia="zh-CN"/>
        </w:rPr>
        <w:t xml:space="preserve"> importance</w:t>
      </w:r>
      <w:r w:rsidRPr="00F82795">
        <w:rPr>
          <w:rFonts w:eastAsiaTheme="minorEastAsia"/>
          <w:lang w:val="en-US" w:eastAsia="zh-CN"/>
        </w:rPr>
        <w:t>, and QoE-related metrics are not yet incorporated into priority handling.</w:t>
      </w:r>
    </w:p>
    <w:p w14:paraId="109A3280" w14:textId="14333B0F" w:rsidR="00B05326" w:rsidRDefault="00B05326" w:rsidP="00605C6A">
      <w:pPr>
        <w:spacing w:afterLines="50" w:after="120"/>
        <w:ind w:left="1424" w:hangingChars="709" w:hanging="1424"/>
        <w:rPr>
          <w:rFonts w:eastAsiaTheme="minorEastAsia"/>
          <w:b/>
          <w:bCs/>
          <w:lang w:eastAsia="zh-CN"/>
        </w:rPr>
      </w:pPr>
      <w:r w:rsidRPr="00B913A2">
        <w:rPr>
          <w:b/>
          <w:bCs/>
          <w:lang w:val="en-US" w:eastAsia="zh-CN"/>
        </w:rPr>
        <w:t xml:space="preserve">Observation </w:t>
      </w:r>
      <w:r w:rsidR="00FF2A38">
        <w:rPr>
          <w:b/>
          <w:bCs/>
          <w:lang w:val="en-US" w:eastAsia="zh-CN"/>
        </w:rPr>
        <w:t>3</w:t>
      </w:r>
      <w:r w:rsidRPr="00B913A2">
        <w:rPr>
          <w:b/>
          <w:bCs/>
          <w:lang w:val="en-US" w:eastAsia="zh-CN"/>
        </w:rPr>
        <w:t xml:space="preserve">: </w:t>
      </w:r>
      <w:r w:rsidR="0093444D" w:rsidRPr="0093444D">
        <w:rPr>
          <w:rFonts w:eastAsiaTheme="minorEastAsia"/>
          <w:b/>
          <w:bCs/>
          <w:lang w:eastAsia="zh-CN"/>
        </w:rPr>
        <w:t>The LCP mechanism in NR relies on semi-static</w:t>
      </w:r>
      <w:r w:rsidR="0093444D">
        <w:rPr>
          <w:rFonts w:eastAsiaTheme="minorEastAsia" w:hint="eastAsia"/>
          <w:b/>
          <w:bCs/>
          <w:lang w:eastAsia="zh-CN"/>
        </w:rPr>
        <w:t xml:space="preserve"> configured</w:t>
      </w:r>
      <w:r w:rsidR="0093444D" w:rsidRPr="0093444D">
        <w:rPr>
          <w:rFonts w:eastAsiaTheme="minorEastAsia"/>
          <w:b/>
          <w:bCs/>
          <w:lang w:eastAsia="zh-CN"/>
        </w:rPr>
        <w:t xml:space="preserve"> priorities and lacks multi-dimensional considerations</w:t>
      </w:r>
      <w:r w:rsidR="0093444D">
        <w:rPr>
          <w:rFonts w:eastAsiaTheme="minorEastAsia" w:hint="eastAsia"/>
          <w:b/>
          <w:bCs/>
          <w:lang w:eastAsia="zh-CN"/>
        </w:rPr>
        <w:t xml:space="preserve"> for dependency among modalities</w:t>
      </w:r>
      <w:r w:rsidR="0093444D">
        <w:rPr>
          <w:rFonts w:eastAsiaTheme="minorEastAsia"/>
          <w:b/>
          <w:bCs/>
          <w:lang w:val="en-US" w:eastAsia="zh-CN"/>
        </w:rPr>
        <w:t>, PSI and QoE metrics,</w:t>
      </w:r>
      <w:r w:rsidR="00397848">
        <w:rPr>
          <w:rFonts w:eastAsiaTheme="minorEastAsia"/>
          <w:b/>
          <w:bCs/>
          <w:lang w:val="en-US" w:eastAsia="zh-CN"/>
        </w:rPr>
        <w:t xml:space="preserve"> therefore, </w:t>
      </w:r>
      <w:r w:rsidR="00397848" w:rsidRPr="0093444D">
        <w:rPr>
          <w:rFonts w:eastAsiaTheme="minorEastAsia"/>
          <w:b/>
          <w:bCs/>
          <w:lang w:eastAsia="zh-CN"/>
        </w:rPr>
        <w:t>6</w:t>
      </w:r>
      <w:r w:rsidR="0093444D" w:rsidRPr="0093444D">
        <w:rPr>
          <w:rFonts w:eastAsiaTheme="minorEastAsia"/>
          <w:b/>
          <w:bCs/>
          <w:lang w:eastAsia="zh-CN"/>
        </w:rPr>
        <w:t xml:space="preserve">GR should enhance data </w:t>
      </w:r>
      <w:r w:rsidR="00397848" w:rsidRPr="00397848">
        <w:rPr>
          <w:rFonts w:eastAsiaTheme="minorEastAsia"/>
          <w:b/>
          <w:bCs/>
          <w:lang w:eastAsia="zh-CN"/>
        </w:rPr>
        <w:t xml:space="preserve">differentiation </w:t>
      </w:r>
      <w:r w:rsidR="0093444D" w:rsidRPr="0093444D">
        <w:rPr>
          <w:rFonts w:eastAsiaTheme="minorEastAsia"/>
          <w:b/>
          <w:bCs/>
          <w:lang w:eastAsia="zh-CN"/>
        </w:rPr>
        <w:t>handling accordingly.</w:t>
      </w:r>
    </w:p>
    <w:p w14:paraId="33647995" w14:textId="677954AB" w:rsidR="008F4C5A" w:rsidRPr="00533799" w:rsidRDefault="008F4C5A" w:rsidP="008F4C5A">
      <w:pPr>
        <w:pStyle w:val="2"/>
        <w:numPr>
          <w:ilvl w:val="1"/>
          <w:numId w:val="7"/>
        </w:numPr>
        <w:tabs>
          <w:tab w:val="num" w:pos="360"/>
        </w:tabs>
        <w:spacing w:beforeLines="50" w:before="120" w:afterLines="50" w:after="120"/>
        <w:ind w:left="709" w:hanging="709"/>
      </w:pPr>
      <w:r w:rsidRPr="008F4C5A">
        <w:rPr>
          <w:rFonts w:eastAsiaTheme="minorEastAsia" w:hint="eastAsia"/>
          <w:bCs/>
          <w:lang w:val="en-US" w:eastAsia="zh-CN"/>
        </w:rPr>
        <w:t>Concatenation</w:t>
      </w:r>
    </w:p>
    <w:p w14:paraId="6419231A" w14:textId="490DD81A" w:rsidR="008F4C5A" w:rsidRDefault="008F4C5A" w:rsidP="008F4C5A">
      <w:pPr>
        <w:pStyle w:val="3"/>
        <w:numPr>
          <w:ilvl w:val="2"/>
          <w:numId w:val="7"/>
        </w:numPr>
        <w:spacing w:before="50" w:after="50"/>
        <w:rPr>
          <w:lang w:val="en-US" w:eastAsia="zh-CN"/>
        </w:rPr>
      </w:pPr>
      <w:r w:rsidRPr="008F4C5A">
        <w:rPr>
          <w:rFonts w:hint="eastAsia"/>
          <w:lang w:val="en-US" w:eastAsia="zh-CN"/>
        </w:rPr>
        <w:t>Background</w:t>
      </w:r>
    </w:p>
    <w:p w14:paraId="1BE49FEB" w14:textId="77777777" w:rsidR="008F4C5A" w:rsidRDefault="008F4C5A" w:rsidP="008F4C5A">
      <w:pPr>
        <w:spacing w:afterLines="50" w:after="120"/>
        <w:rPr>
          <w:lang w:eastAsia="zh-CN"/>
        </w:rPr>
      </w:pPr>
      <w:r>
        <w:rPr>
          <w:lang w:eastAsia="zh-CN"/>
        </w:rPr>
        <w:t>The function of concatenation, which enables the aggregation of multiple data units into one single data unit, is supported in both EUTRAN and NR but with some differences. To be specific, in EUTRAN, both the MAC sublayer and the RLC sublayer supports concatenation. In the MAC sublayer, concatenation is achieved by multiplexing where the MAC entity can multiplex MAC CEs and MAC SDUs after receiving an UL grant. In the RLC sublayer, concatenation can be performed for UMD PDUs and AMD PDUs. For an RLC PDU that concatenates more than one SDUs, the RLC header contains an extension part (E and LI), where each data field (except the last one) corresponds to one E and LI. Note that the concatenation in RLC sublayer is independent to the reception of an UL grant, that is, the concatenation can be performed either before or after reception of an UL grant.</w:t>
      </w:r>
    </w:p>
    <w:p w14:paraId="2CD7ACA6" w14:textId="77777777" w:rsidR="008F4C5A" w:rsidRDefault="008F4C5A" w:rsidP="008F4C5A">
      <w:pPr>
        <w:spacing w:afterLines="50" w:after="120"/>
        <w:rPr>
          <w:lang w:eastAsia="zh-CN"/>
        </w:rPr>
      </w:pPr>
      <w:r>
        <w:rPr>
          <w:lang w:eastAsia="zh-CN"/>
        </w:rPr>
        <w:t>In NR, to reduce processing latency and simplify the RLC PDU format, the concatenation function at RLC sublayer has been removed. To this end, only the concatenation in the MAC sublayer, i.e. MAC multiplexing, is retained.</w:t>
      </w:r>
    </w:p>
    <w:p w14:paraId="4CD45B82" w14:textId="69073192" w:rsidR="008F4C5A" w:rsidRDefault="008F4C5A" w:rsidP="008F4C5A">
      <w:pPr>
        <w:spacing w:afterLines="50" w:after="120"/>
        <w:rPr>
          <w:lang w:eastAsia="zh-CN"/>
        </w:rPr>
      </w:pPr>
      <w:r>
        <w:rPr>
          <w:lang w:eastAsia="zh-CN"/>
        </w:rPr>
        <w:t>Based on above analysis, we believe that dividing the concatenation function into two categories, that is, grant-based concatenation (or called multiplexing) and non-grant-based concatenation, will make the latter discussion clearer.</w:t>
      </w:r>
    </w:p>
    <w:p w14:paraId="2C8D6D97" w14:textId="632F784A" w:rsidR="008F4C5A" w:rsidRDefault="008F4C5A" w:rsidP="008F4C5A">
      <w:pPr>
        <w:pStyle w:val="3"/>
        <w:numPr>
          <w:ilvl w:val="2"/>
          <w:numId w:val="7"/>
        </w:numPr>
        <w:spacing w:before="50" w:after="50"/>
        <w:rPr>
          <w:lang w:val="en-US" w:eastAsia="zh-CN"/>
        </w:rPr>
      </w:pPr>
      <w:r w:rsidRPr="008F4C5A">
        <w:rPr>
          <w:rFonts w:hint="eastAsia"/>
          <w:lang w:val="en-US" w:eastAsia="zh-CN"/>
        </w:rPr>
        <w:t>Grant-bas</w:t>
      </w:r>
      <w:r w:rsidRPr="008F4C5A">
        <w:rPr>
          <w:lang w:val="en-US" w:eastAsia="zh-CN"/>
        </w:rPr>
        <w:t>e</w:t>
      </w:r>
      <w:r w:rsidRPr="008F4C5A">
        <w:rPr>
          <w:rFonts w:hint="eastAsia"/>
          <w:lang w:val="en-US" w:eastAsia="zh-CN"/>
        </w:rPr>
        <w:t>d</w:t>
      </w:r>
      <w:r w:rsidRPr="008F4C5A">
        <w:rPr>
          <w:lang w:val="en-US" w:eastAsia="zh-CN"/>
        </w:rPr>
        <w:t xml:space="preserve"> concatenation</w:t>
      </w:r>
    </w:p>
    <w:p w14:paraId="1181BB1C" w14:textId="77777777" w:rsidR="008F4C5A" w:rsidRDefault="008F4C5A" w:rsidP="008F4C5A">
      <w:pPr>
        <w:spacing w:afterLines="50" w:after="120"/>
        <w:rPr>
          <w:lang w:eastAsia="zh-CN"/>
        </w:rPr>
      </w:pPr>
      <w:r>
        <w:rPr>
          <w:lang w:eastAsia="zh-CN"/>
        </w:rPr>
        <w:t>In both EUTRAN and NR, the grant-based concatenation, i.e. multiplexing, is supported in MAC layer to achieve link adaption. With grant-based concatenation, we think that better spectral efficiency, flexible scheduling and better support of various traffic can be achieved, because the data for uplink transmission can better adapt to the allocated lower-layer resources, and data units of different service types can be multiplexed within one single PDU. In terms of 6G, we think that it is also valuable to keep the grant-based concatenation, i.e. multiplexing, to retain its benefits. In terms of the AS sublayer to perform the grant-based concatenation, we think that the sublayer closer to the physical layer is more appropriate, as it can receive the UL grant more quickly. Any other details can be discussed in subsequent meetings.</w:t>
      </w:r>
    </w:p>
    <w:p w14:paraId="7948B9F9" w14:textId="0022B44E" w:rsidR="008F4C5A" w:rsidRPr="008F4C5A" w:rsidRDefault="008F4C5A" w:rsidP="004D55DE">
      <w:pPr>
        <w:spacing w:afterLines="50" w:after="120"/>
        <w:ind w:left="1416" w:hangingChars="705" w:hanging="1416"/>
        <w:rPr>
          <w:b/>
          <w:bCs/>
          <w:lang w:eastAsia="zh-CN"/>
        </w:rPr>
      </w:pPr>
      <w:r w:rsidRPr="008F4C5A">
        <w:rPr>
          <w:b/>
          <w:bCs/>
          <w:lang w:eastAsia="zh-CN"/>
        </w:rPr>
        <w:t xml:space="preserve">Observation </w:t>
      </w:r>
      <w:r w:rsidR="004D55DE">
        <w:rPr>
          <w:b/>
          <w:bCs/>
          <w:lang w:eastAsia="zh-CN"/>
        </w:rPr>
        <w:t>4a</w:t>
      </w:r>
      <w:r w:rsidRPr="008F4C5A">
        <w:rPr>
          <w:b/>
          <w:bCs/>
          <w:lang w:eastAsia="zh-CN"/>
        </w:rPr>
        <w:t>: With grant-based concatenation, i.e. multiplexing, link adaption, better spectral efficiency, flexible scheduling and better support of various traffic can be achieved.</w:t>
      </w:r>
    </w:p>
    <w:p w14:paraId="396D5406" w14:textId="609B429D" w:rsidR="008F4C5A" w:rsidRDefault="002D3AB5" w:rsidP="008F4C5A">
      <w:pPr>
        <w:pStyle w:val="3"/>
        <w:numPr>
          <w:ilvl w:val="2"/>
          <w:numId w:val="7"/>
        </w:numPr>
        <w:spacing w:before="50" w:after="50"/>
        <w:rPr>
          <w:lang w:val="en-US" w:eastAsia="zh-CN"/>
        </w:rPr>
      </w:pPr>
      <w:r>
        <w:rPr>
          <w:lang w:val="en-US" w:eastAsia="zh-CN"/>
        </w:rPr>
        <w:t>Non-g</w:t>
      </w:r>
      <w:r w:rsidRPr="008F4C5A">
        <w:rPr>
          <w:rFonts w:hint="eastAsia"/>
          <w:lang w:val="en-US" w:eastAsia="zh-CN"/>
        </w:rPr>
        <w:t>rant-bas</w:t>
      </w:r>
      <w:r w:rsidRPr="008F4C5A">
        <w:rPr>
          <w:lang w:val="en-US" w:eastAsia="zh-CN"/>
        </w:rPr>
        <w:t>e</w:t>
      </w:r>
      <w:r w:rsidRPr="008F4C5A">
        <w:rPr>
          <w:rFonts w:hint="eastAsia"/>
          <w:lang w:val="en-US" w:eastAsia="zh-CN"/>
        </w:rPr>
        <w:t>d</w:t>
      </w:r>
      <w:r w:rsidRPr="008F4C5A">
        <w:rPr>
          <w:lang w:val="en-US" w:eastAsia="zh-CN"/>
        </w:rPr>
        <w:t xml:space="preserve"> concatenation</w:t>
      </w:r>
    </w:p>
    <w:p w14:paraId="12203EFE" w14:textId="10E73D02" w:rsidR="002D3AB5" w:rsidRPr="002D3AB5" w:rsidRDefault="002D3AB5" w:rsidP="002D3AB5">
      <w:pPr>
        <w:spacing w:afterLines="50" w:after="120"/>
        <w:rPr>
          <w:lang w:val="en-US" w:eastAsia="zh-CN"/>
        </w:rPr>
      </w:pPr>
      <w:r w:rsidRPr="002D3AB5">
        <w:rPr>
          <w:rFonts w:hint="eastAsia"/>
          <w:lang w:val="en-US" w:eastAsia="zh-CN"/>
        </w:rPr>
        <w:t xml:space="preserve">In EUTRAN, non-grant-based concatenation is supported, while it is not supported in NR. From our perspective, the 6G network should support a wide range of UE types (e.g. </w:t>
      </w:r>
      <w:proofErr w:type="spellStart"/>
      <w:r w:rsidRPr="002D3AB5">
        <w:rPr>
          <w:rFonts w:hint="eastAsia"/>
          <w:lang w:val="en-US" w:eastAsia="zh-CN"/>
        </w:rPr>
        <w:t>eMBB</w:t>
      </w:r>
      <w:proofErr w:type="spellEnd"/>
      <w:r w:rsidRPr="002D3AB5">
        <w:rPr>
          <w:rFonts w:hint="eastAsia"/>
          <w:lang w:val="en-US" w:eastAsia="zh-CN"/>
        </w:rPr>
        <w:t xml:space="preserve"> UE, LPWA terminals, etc.) </w:t>
      </w:r>
      <w:r w:rsidRPr="002D3AB5">
        <w:rPr>
          <w:rFonts w:hint="eastAsia"/>
          <w:lang w:val="en-US" w:eastAsia="zh-CN"/>
        </w:rPr>
        <w:lastRenderedPageBreak/>
        <w:t xml:space="preserve">and various kinds of traffic (e.g. background traffic, voice, gaming, XR, LPWA traffic, etc.). For the traffic with high data rates (e.g. hundreds of Mbps), the protocol overhead of the AS layer is negligible compared to the amount of transmitted data. However, for the traffic with low data rates, the protocol overhead of the AS layer becomes significant. For ease of understanding, Table 1 compares the AS protocol overhead, which is defined as the ratio of the size of the AS protocol header to the total size the data, between LTE and NR under different levels of concatenation. The results in the table </w:t>
      </w:r>
      <w:r w:rsidRPr="002D3AB5">
        <w:rPr>
          <w:lang w:val="en-US" w:eastAsia="zh-CN"/>
        </w:rPr>
        <w:t>are</w:t>
      </w:r>
      <w:r w:rsidRPr="002D3AB5">
        <w:rPr>
          <w:rFonts w:hint="eastAsia"/>
          <w:lang w:val="en-US" w:eastAsia="zh-CN"/>
        </w:rPr>
        <w:t xml:space="preserve"> obtained under following assumptions:</w:t>
      </w:r>
    </w:p>
    <w:p w14:paraId="7A1D3EA8" w14:textId="77777777" w:rsidR="002D3AB5" w:rsidRPr="002D3AB5" w:rsidRDefault="002D3AB5" w:rsidP="002D3AB5">
      <w:pPr>
        <w:numPr>
          <w:ilvl w:val="0"/>
          <w:numId w:val="11"/>
        </w:numPr>
        <w:spacing w:afterLines="50" w:after="120"/>
        <w:rPr>
          <w:lang w:val="en-US" w:eastAsia="zh-CN"/>
        </w:rPr>
      </w:pPr>
      <w:r w:rsidRPr="002D3AB5">
        <w:rPr>
          <w:rFonts w:hint="eastAsia"/>
          <w:lang w:val="en-US" w:eastAsia="zh-CN"/>
        </w:rPr>
        <w:t>LTE: PDCP SDU size of 40 bytes; PDCP header overhead of 2 bytes (12-bit PDCP SN); UMD RLC PDU with 5-bit SN; MAC header overhead of 2 bytes (R/F2/E/LCID/F/L subheader with 7-bit L field).</w:t>
      </w:r>
    </w:p>
    <w:p w14:paraId="4EF9AF90" w14:textId="77777777" w:rsidR="002D3AB5" w:rsidRPr="002D3AB5" w:rsidRDefault="002D3AB5" w:rsidP="002D3AB5">
      <w:pPr>
        <w:numPr>
          <w:ilvl w:val="0"/>
          <w:numId w:val="11"/>
        </w:numPr>
        <w:spacing w:afterLines="50" w:after="120"/>
        <w:rPr>
          <w:lang w:val="en-US" w:eastAsia="zh-CN"/>
        </w:rPr>
      </w:pPr>
      <w:r w:rsidRPr="002D3AB5">
        <w:rPr>
          <w:rFonts w:hint="eastAsia"/>
          <w:lang w:val="en-US" w:eastAsia="zh-CN"/>
        </w:rPr>
        <w:t>NR: PDCP SDU size of 40 bytes; PDCP header overhead of 2 bytes (12 bits PDCP SN); UMD RLC PDU containing a complete RLC SDU; MAC header overhead of 2 bytes (R/F/LCID/L MAC subheader with 8-bit L field).</w:t>
      </w:r>
    </w:p>
    <w:p w14:paraId="5BD0FCF4" w14:textId="77777777" w:rsidR="002D3AB5" w:rsidRPr="002D3AB5" w:rsidRDefault="002D3AB5" w:rsidP="002D3AB5">
      <w:pPr>
        <w:spacing w:afterLines="50" w:after="120"/>
        <w:ind w:leftChars="1984" w:left="3968"/>
        <w:rPr>
          <w:sz w:val="16"/>
          <w:szCs w:val="16"/>
          <w:lang w:val="en-US" w:eastAsia="zh-CN"/>
        </w:rPr>
      </w:pPr>
      <w:r w:rsidRPr="002D3AB5">
        <w:rPr>
          <w:rFonts w:hint="eastAsia"/>
          <w:sz w:val="16"/>
          <w:szCs w:val="16"/>
          <w:lang w:val="en-US" w:eastAsia="zh-CN"/>
        </w:rPr>
        <w:t>*Note: To compare LTE and NR more fairly, the overhead of the NR SDAP header is not considered, and NR integrity protection is assumed to be not configured.</w:t>
      </w:r>
    </w:p>
    <w:p w14:paraId="7B850E14" w14:textId="1C8E3DA6" w:rsidR="002D3AB5" w:rsidRPr="002D3AB5" w:rsidRDefault="002D3AB5" w:rsidP="002D3AB5">
      <w:pPr>
        <w:spacing w:afterLines="50" w:after="120"/>
        <w:jc w:val="center"/>
        <w:rPr>
          <w:rFonts w:ascii="Times New Roman" w:hAnsi="Times New Roman" w:cs="Times New Roman"/>
          <w:b/>
          <w:bCs/>
          <w:lang w:val="en-US" w:eastAsia="zh-CN"/>
        </w:rPr>
      </w:pPr>
      <w:r w:rsidRPr="002D3AB5">
        <w:rPr>
          <w:rFonts w:ascii="Times New Roman" w:hAnsi="Times New Roman" w:cs="Times New Roman"/>
          <w:b/>
          <w:bCs/>
          <w:lang w:val="en-US" w:eastAsia="zh-CN"/>
        </w:rPr>
        <w:t xml:space="preserve">Table </w:t>
      </w:r>
      <w:r w:rsidRPr="00A844E3">
        <w:rPr>
          <w:rFonts w:ascii="Times New Roman" w:hAnsi="Times New Roman" w:cs="Times New Roman"/>
          <w:b/>
          <w:bCs/>
          <w:lang w:val="en-US" w:eastAsia="zh-CN"/>
        </w:rPr>
        <w:t>2.4.3-</w:t>
      </w:r>
      <w:r w:rsidRPr="002D3AB5">
        <w:rPr>
          <w:rFonts w:ascii="Times New Roman" w:hAnsi="Times New Roman" w:cs="Times New Roman"/>
          <w:b/>
          <w:bCs/>
          <w:lang w:val="en-US" w:eastAsia="zh-CN"/>
        </w:rPr>
        <w:t>1. AS protocol overhead comparison (PDCP SDU size of 40 bytes)</w:t>
      </w:r>
    </w:p>
    <w:tbl>
      <w:tblPr>
        <w:tblStyle w:val="af2"/>
        <w:tblW w:w="0" w:type="auto"/>
        <w:jc w:val="center"/>
        <w:tblLook w:val="04A0" w:firstRow="1" w:lastRow="0" w:firstColumn="1" w:lastColumn="0" w:noHBand="0" w:noVBand="1"/>
      </w:tblPr>
      <w:tblGrid>
        <w:gridCol w:w="583"/>
        <w:gridCol w:w="2059"/>
        <w:gridCol w:w="2059"/>
        <w:gridCol w:w="1907"/>
        <w:gridCol w:w="1970"/>
      </w:tblGrid>
      <w:tr w:rsidR="002D3AB5" w:rsidRPr="002D3AB5" w14:paraId="0CE16A90" w14:textId="77777777" w:rsidTr="00506AAB">
        <w:trPr>
          <w:trHeight w:val="411"/>
          <w:jc w:val="center"/>
        </w:trPr>
        <w:tc>
          <w:tcPr>
            <w:tcW w:w="583" w:type="dxa"/>
          </w:tcPr>
          <w:p w14:paraId="44A4CC95" w14:textId="77777777" w:rsidR="002D3AB5" w:rsidRPr="002D3AB5" w:rsidRDefault="002D3AB5" w:rsidP="00506AAB">
            <w:pPr>
              <w:spacing w:afterLines="50" w:after="120"/>
              <w:jc w:val="center"/>
              <w:rPr>
                <w:lang w:val="en-US" w:eastAsia="zh-CN"/>
              </w:rPr>
            </w:pPr>
          </w:p>
        </w:tc>
        <w:tc>
          <w:tcPr>
            <w:tcW w:w="2059" w:type="dxa"/>
          </w:tcPr>
          <w:p w14:paraId="01493B36" w14:textId="6BEF0A8F" w:rsidR="002D3AB5" w:rsidRPr="002D3AB5" w:rsidRDefault="002D3AB5" w:rsidP="00506AAB">
            <w:pPr>
              <w:spacing w:afterLines="50" w:after="120"/>
              <w:jc w:val="center"/>
              <w:rPr>
                <w:lang w:val="en-US" w:eastAsia="zh-CN"/>
              </w:rPr>
            </w:pPr>
            <w:r w:rsidRPr="002D3AB5">
              <w:rPr>
                <w:rFonts w:hint="eastAsia"/>
                <w:lang w:val="en-US" w:eastAsia="zh-CN"/>
              </w:rPr>
              <w:t>9 PDCP PDUs concatenated</w:t>
            </w:r>
          </w:p>
        </w:tc>
        <w:tc>
          <w:tcPr>
            <w:tcW w:w="2059" w:type="dxa"/>
          </w:tcPr>
          <w:p w14:paraId="71713A3D" w14:textId="4C7506DC" w:rsidR="002D3AB5" w:rsidRPr="002D3AB5" w:rsidRDefault="002D3AB5" w:rsidP="00506AAB">
            <w:pPr>
              <w:spacing w:afterLines="50" w:after="120"/>
              <w:jc w:val="center"/>
              <w:rPr>
                <w:lang w:val="en-US" w:eastAsia="zh-CN"/>
              </w:rPr>
            </w:pPr>
            <w:r w:rsidRPr="002D3AB5">
              <w:rPr>
                <w:rFonts w:hint="eastAsia"/>
                <w:lang w:val="en-US" w:eastAsia="zh-CN"/>
              </w:rPr>
              <w:t>5 PDCP PDUs concatenated</w:t>
            </w:r>
          </w:p>
        </w:tc>
        <w:tc>
          <w:tcPr>
            <w:tcW w:w="1907" w:type="dxa"/>
          </w:tcPr>
          <w:p w14:paraId="1FD43C23" w14:textId="77777777" w:rsidR="002D3AB5" w:rsidRPr="002D3AB5" w:rsidRDefault="002D3AB5" w:rsidP="00506AAB">
            <w:pPr>
              <w:spacing w:afterLines="50" w:after="120"/>
              <w:jc w:val="center"/>
              <w:rPr>
                <w:lang w:val="en-US" w:eastAsia="zh-CN"/>
              </w:rPr>
            </w:pPr>
            <w:r w:rsidRPr="002D3AB5">
              <w:rPr>
                <w:rFonts w:hint="eastAsia"/>
                <w:lang w:val="en-US" w:eastAsia="zh-CN"/>
              </w:rPr>
              <w:t>3 PDCP PDUs concatenated</w:t>
            </w:r>
          </w:p>
        </w:tc>
        <w:tc>
          <w:tcPr>
            <w:tcW w:w="1970" w:type="dxa"/>
          </w:tcPr>
          <w:p w14:paraId="2C13C10A" w14:textId="409509F4" w:rsidR="002D3AB5" w:rsidRPr="002D3AB5" w:rsidRDefault="002D3AB5" w:rsidP="00506AAB">
            <w:pPr>
              <w:spacing w:afterLines="50" w:after="120"/>
              <w:jc w:val="center"/>
              <w:rPr>
                <w:lang w:val="en-US" w:eastAsia="zh-CN"/>
              </w:rPr>
            </w:pPr>
            <w:r w:rsidRPr="002D3AB5">
              <w:rPr>
                <w:rFonts w:hint="eastAsia"/>
                <w:lang w:val="en-US" w:eastAsia="zh-CN"/>
              </w:rPr>
              <w:t>no PDCP PDU concatenated</w:t>
            </w:r>
          </w:p>
        </w:tc>
      </w:tr>
      <w:tr w:rsidR="002D3AB5" w:rsidRPr="002D3AB5" w14:paraId="186322E3" w14:textId="77777777" w:rsidTr="00506AAB">
        <w:trPr>
          <w:trHeight w:val="367"/>
          <w:jc w:val="center"/>
        </w:trPr>
        <w:tc>
          <w:tcPr>
            <w:tcW w:w="583" w:type="dxa"/>
          </w:tcPr>
          <w:p w14:paraId="2ADD2244" w14:textId="332A2DFC" w:rsidR="002D3AB5" w:rsidRPr="002D3AB5" w:rsidRDefault="002D3AB5" w:rsidP="00506AAB">
            <w:pPr>
              <w:spacing w:afterLines="50" w:after="120"/>
              <w:jc w:val="center"/>
              <w:rPr>
                <w:lang w:val="en-US" w:eastAsia="zh-CN"/>
              </w:rPr>
            </w:pPr>
            <w:r w:rsidRPr="002D3AB5">
              <w:rPr>
                <w:lang w:val="en-US" w:eastAsia="zh-CN"/>
              </w:rPr>
              <w:t>LTE</w:t>
            </w:r>
          </w:p>
        </w:tc>
        <w:tc>
          <w:tcPr>
            <w:tcW w:w="2059" w:type="dxa"/>
          </w:tcPr>
          <w:p w14:paraId="007843BA" w14:textId="77777777" w:rsidR="002D3AB5" w:rsidRPr="002D3AB5" w:rsidRDefault="002D3AB5" w:rsidP="00506AAB">
            <w:pPr>
              <w:spacing w:afterLines="50" w:after="120"/>
              <w:jc w:val="center"/>
              <w:rPr>
                <w:lang w:val="en-US" w:eastAsia="zh-CN"/>
              </w:rPr>
            </w:pPr>
            <w:r w:rsidRPr="002D3AB5">
              <w:rPr>
                <w:rFonts w:hint="eastAsia"/>
                <w:lang w:val="en-US" w:eastAsia="zh-CN"/>
              </w:rPr>
              <w:t>9.17%</w:t>
            </w:r>
          </w:p>
        </w:tc>
        <w:tc>
          <w:tcPr>
            <w:tcW w:w="2059" w:type="dxa"/>
          </w:tcPr>
          <w:p w14:paraId="20CAF2D1" w14:textId="77777777" w:rsidR="002D3AB5" w:rsidRPr="002D3AB5" w:rsidRDefault="002D3AB5" w:rsidP="00506AAB">
            <w:pPr>
              <w:spacing w:afterLines="50" w:after="120"/>
              <w:jc w:val="center"/>
              <w:rPr>
                <w:lang w:val="en-US" w:eastAsia="zh-CN"/>
              </w:rPr>
            </w:pPr>
            <w:r w:rsidRPr="002D3AB5">
              <w:rPr>
                <w:rFonts w:hint="eastAsia"/>
                <w:lang w:val="en-US" w:eastAsia="zh-CN"/>
              </w:rPr>
              <w:t>9</w:t>
            </w:r>
            <w:r w:rsidRPr="002D3AB5">
              <w:rPr>
                <w:lang w:val="en-US" w:eastAsia="zh-CN"/>
              </w:rPr>
              <w:t>.</w:t>
            </w:r>
            <w:r w:rsidRPr="002D3AB5">
              <w:rPr>
                <w:rFonts w:hint="eastAsia"/>
                <w:lang w:val="en-US" w:eastAsia="zh-CN"/>
              </w:rPr>
              <w:t>5</w:t>
            </w:r>
            <w:r w:rsidRPr="002D3AB5">
              <w:rPr>
                <w:lang w:val="en-US" w:eastAsia="zh-CN"/>
              </w:rPr>
              <w:t>%</w:t>
            </w:r>
          </w:p>
        </w:tc>
        <w:tc>
          <w:tcPr>
            <w:tcW w:w="1907" w:type="dxa"/>
          </w:tcPr>
          <w:p w14:paraId="25139D02" w14:textId="7CB93FF3" w:rsidR="002D3AB5" w:rsidRPr="002D3AB5" w:rsidRDefault="002D3AB5" w:rsidP="00506AAB">
            <w:pPr>
              <w:spacing w:afterLines="50" w:after="120"/>
              <w:jc w:val="center"/>
              <w:rPr>
                <w:lang w:val="en-US" w:eastAsia="zh-CN"/>
              </w:rPr>
            </w:pPr>
            <w:r w:rsidRPr="002D3AB5">
              <w:rPr>
                <w:rFonts w:hint="eastAsia"/>
                <w:lang w:val="en-US" w:eastAsia="zh-CN"/>
              </w:rPr>
              <w:t>10</w:t>
            </w:r>
            <w:r w:rsidRPr="002D3AB5">
              <w:rPr>
                <w:lang w:val="en-US" w:eastAsia="zh-CN"/>
              </w:rPr>
              <w:t>%</w:t>
            </w:r>
          </w:p>
        </w:tc>
        <w:tc>
          <w:tcPr>
            <w:tcW w:w="1970" w:type="dxa"/>
          </w:tcPr>
          <w:p w14:paraId="7C7B11B4" w14:textId="77777777" w:rsidR="002D3AB5" w:rsidRPr="002D3AB5" w:rsidRDefault="002D3AB5" w:rsidP="00506AAB">
            <w:pPr>
              <w:spacing w:afterLines="50" w:after="120"/>
              <w:jc w:val="center"/>
              <w:rPr>
                <w:lang w:val="en-US" w:eastAsia="zh-CN"/>
              </w:rPr>
            </w:pPr>
            <w:r w:rsidRPr="002D3AB5">
              <w:rPr>
                <w:lang w:val="en-US" w:eastAsia="zh-CN"/>
              </w:rPr>
              <w:t>1</w:t>
            </w:r>
            <w:r w:rsidRPr="002D3AB5">
              <w:rPr>
                <w:rFonts w:hint="eastAsia"/>
                <w:lang w:val="en-US" w:eastAsia="zh-CN"/>
              </w:rPr>
              <w:t>2</w:t>
            </w:r>
            <w:r w:rsidRPr="002D3AB5">
              <w:rPr>
                <w:lang w:val="en-US" w:eastAsia="zh-CN"/>
              </w:rPr>
              <w:t>.</w:t>
            </w:r>
            <w:r w:rsidRPr="002D3AB5">
              <w:rPr>
                <w:rFonts w:hint="eastAsia"/>
                <w:lang w:val="en-US" w:eastAsia="zh-CN"/>
              </w:rPr>
              <w:t>5</w:t>
            </w:r>
            <w:r w:rsidRPr="002D3AB5">
              <w:rPr>
                <w:lang w:val="en-US" w:eastAsia="zh-CN"/>
              </w:rPr>
              <w:t>%</w:t>
            </w:r>
          </w:p>
        </w:tc>
      </w:tr>
      <w:tr w:rsidR="002D3AB5" w:rsidRPr="002D3AB5" w14:paraId="10FDB043" w14:textId="77777777" w:rsidTr="00506AAB">
        <w:trPr>
          <w:trHeight w:val="116"/>
          <w:jc w:val="center"/>
        </w:trPr>
        <w:tc>
          <w:tcPr>
            <w:tcW w:w="583" w:type="dxa"/>
          </w:tcPr>
          <w:p w14:paraId="1FF80891" w14:textId="31838772" w:rsidR="002D3AB5" w:rsidRPr="002D3AB5" w:rsidRDefault="002D3AB5" w:rsidP="00506AAB">
            <w:pPr>
              <w:spacing w:afterLines="50" w:after="120"/>
              <w:jc w:val="center"/>
              <w:rPr>
                <w:lang w:val="en-US" w:eastAsia="zh-CN"/>
              </w:rPr>
            </w:pPr>
            <w:r w:rsidRPr="002D3AB5">
              <w:rPr>
                <w:lang w:val="en-US" w:eastAsia="zh-CN"/>
              </w:rPr>
              <w:t>NR</w:t>
            </w:r>
          </w:p>
        </w:tc>
        <w:tc>
          <w:tcPr>
            <w:tcW w:w="2059" w:type="dxa"/>
          </w:tcPr>
          <w:p w14:paraId="096D6F7B" w14:textId="77777777" w:rsidR="002D3AB5" w:rsidRPr="002D3AB5" w:rsidRDefault="002D3AB5" w:rsidP="00506AAB">
            <w:pPr>
              <w:spacing w:afterLines="50" w:after="120"/>
              <w:jc w:val="center"/>
              <w:rPr>
                <w:lang w:val="en-US" w:eastAsia="zh-CN"/>
              </w:rPr>
            </w:pPr>
            <w:r w:rsidRPr="002D3AB5">
              <w:rPr>
                <w:rFonts w:hint="eastAsia"/>
                <w:lang w:val="en-US" w:eastAsia="zh-CN"/>
              </w:rPr>
              <w:t>12.5%</w:t>
            </w:r>
          </w:p>
        </w:tc>
        <w:tc>
          <w:tcPr>
            <w:tcW w:w="2059" w:type="dxa"/>
          </w:tcPr>
          <w:p w14:paraId="465A7C21" w14:textId="77777777" w:rsidR="002D3AB5" w:rsidRPr="002D3AB5" w:rsidRDefault="002D3AB5" w:rsidP="00506AAB">
            <w:pPr>
              <w:spacing w:afterLines="50" w:after="120"/>
              <w:jc w:val="center"/>
              <w:rPr>
                <w:lang w:val="en-US" w:eastAsia="zh-CN"/>
              </w:rPr>
            </w:pPr>
            <w:r w:rsidRPr="002D3AB5">
              <w:rPr>
                <w:lang w:val="en-US" w:eastAsia="zh-CN"/>
              </w:rPr>
              <w:t>1</w:t>
            </w:r>
            <w:r w:rsidRPr="002D3AB5">
              <w:rPr>
                <w:rFonts w:hint="eastAsia"/>
                <w:lang w:val="en-US" w:eastAsia="zh-CN"/>
              </w:rPr>
              <w:t>2</w:t>
            </w:r>
            <w:r w:rsidRPr="002D3AB5">
              <w:rPr>
                <w:lang w:val="en-US" w:eastAsia="zh-CN"/>
              </w:rPr>
              <w:t>.</w:t>
            </w:r>
            <w:r w:rsidRPr="002D3AB5">
              <w:rPr>
                <w:rFonts w:hint="eastAsia"/>
                <w:lang w:val="en-US" w:eastAsia="zh-CN"/>
              </w:rPr>
              <w:t>5</w:t>
            </w:r>
            <w:r w:rsidRPr="002D3AB5">
              <w:rPr>
                <w:lang w:val="en-US" w:eastAsia="zh-CN"/>
              </w:rPr>
              <w:t>%</w:t>
            </w:r>
          </w:p>
        </w:tc>
        <w:tc>
          <w:tcPr>
            <w:tcW w:w="1907" w:type="dxa"/>
          </w:tcPr>
          <w:p w14:paraId="1858CB8B" w14:textId="77777777" w:rsidR="002D3AB5" w:rsidRPr="002D3AB5" w:rsidRDefault="002D3AB5" w:rsidP="00506AAB">
            <w:pPr>
              <w:spacing w:afterLines="50" w:after="120"/>
              <w:jc w:val="center"/>
              <w:rPr>
                <w:lang w:val="en-US" w:eastAsia="zh-CN"/>
              </w:rPr>
            </w:pPr>
            <w:r w:rsidRPr="002D3AB5">
              <w:rPr>
                <w:rFonts w:hint="eastAsia"/>
                <w:lang w:val="en-US" w:eastAsia="zh-CN"/>
              </w:rPr>
              <w:t>12</w:t>
            </w:r>
            <w:r w:rsidRPr="002D3AB5">
              <w:rPr>
                <w:lang w:val="en-US" w:eastAsia="zh-CN"/>
              </w:rPr>
              <w:t>.</w:t>
            </w:r>
            <w:r w:rsidRPr="002D3AB5">
              <w:rPr>
                <w:rFonts w:hint="eastAsia"/>
                <w:lang w:val="en-US" w:eastAsia="zh-CN"/>
              </w:rPr>
              <w:t>5</w:t>
            </w:r>
            <w:r w:rsidRPr="002D3AB5">
              <w:rPr>
                <w:lang w:val="en-US" w:eastAsia="zh-CN"/>
              </w:rPr>
              <w:t>%</w:t>
            </w:r>
          </w:p>
        </w:tc>
        <w:tc>
          <w:tcPr>
            <w:tcW w:w="1970" w:type="dxa"/>
          </w:tcPr>
          <w:p w14:paraId="218546E6" w14:textId="77777777" w:rsidR="002D3AB5" w:rsidRPr="002D3AB5" w:rsidRDefault="002D3AB5" w:rsidP="00506AAB">
            <w:pPr>
              <w:spacing w:afterLines="50" w:after="120"/>
              <w:jc w:val="center"/>
              <w:rPr>
                <w:lang w:val="en-US" w:eastAsia="zh-CN"/>
              </w:rPr>
            </w:pPr>
            <w:r w:rsidRPr="002D3AB5">
              <w:rPr>
                <w:lang w:val="en-US" w:eastAsia="zh-CN"/>
              </w:rPr>
              <w:t>1</w:t>
            </w:r>
            <w:r w:rsidRPr="002D3AB5">
              <w:rPr>
                <w:rFonts w:hint="eastAsia"/>
                <w:lang w:val="en-US" w:eastAsia="zh-CN"/>
              </w:rPr>
              <w:t>2</w:t>
            </w:r>
            <w:r w:rsidRPr="002D3AB5">
              <w:rPr>
                <w:lang w:val="en-US" w:eastAsia="zh-CN"/>
              </w:rPr>
              <w:t>.</w:t>
            </w:r>
            <w:r w:rsidRPr="002D3AB5">
              <w:rPr>
                <w:rFonts w:hint="eastAsia"/>
                <w:lang w:val="en-US" w:eastAsia="zh-CN"/>
              </w:rPr>
              <w:t>5</w:t>
            </w:r>
            <w:r w:rsidRPr="002D3AB5">
              <w:rPr>
                <w:lang w:val="en-US" w:eastAsia="zh-CN"/>
              </w:rPr>
              <w:t>%</w:t>
            </w:r>
          </w:p>
        </w:tc>
      </w:tr>
    </w:tbl>
    <w:p w14:paraId="06354C71" w14:textId="77777777" w:rsidR="00506AAB" w:rsidRPr="00506AAB" w:rsidRDefault="00506AAB" w:rsidP="00506AAB">
      <w:pPr>
        <w:spacing w:beforeLines="50" w:before="120" w:afterLines="50" w:after="120"/>
        <w:rPr>
          <w:lang w:val="en-US" w:eastAsia="zh-CN"/>
        </w:rPr>
      </w:pPr>
      <w:r w:rsidRPr="00506AAB">
        <w:rPr>
          <w:rFonts w:hint="eastAsia"/>
          <w:lang w:val="en-US" w:eastAsia="zh-CN"/>
        </w:rPr>
        <w:t>From Table 1, it can be seen that for services with low data rates, LTE has lower AS protocol overhead than NR because it supports concatenation in RLC sublayer. Moreover, the more PDCP PDUs that can be concatenated, the smaller the AS protocol overhead. Besides, as shown in Table 2, if the PDCP SDU size is reduced to 30 bytes, the more significant the reduction in AS protocol overhead achieved by concatenation.</w:t>
      </w:r>
    </w:p>
    <w:p w14:paraId="45C24E69" w14:textId="7B70C510" w:rsidR="00506AAB" w:rsidRPr="00506AAB" w:rsidRDefault="00506AAB" w:rsidP="00506AAB">
      <w:pPr>
        <w:spacing w:afterLines="50" w:after="120"/>
        <w:jc w:val="center"/>
        <w:rPr>
          <w:rFonts w:ascii="Times New Roman" w:hAnsi="Times New Roman" w:cs="Times New Roman"/>
          <w:b/>
          <w:bCs/>
          <w:lang w:val="en-US" w:eastAsia="zh-CN"/>
        </w:rPr>
      </w:pPr>
      <w:r w:rsidRPr="00506AAB">
        <w:rPr>
          <w:rFonts w:ascii="Times New Roman" w:hAnsi="Times New Roman" w:cs="Times New Roman"/>
          <w:b/>
          <w:bCs/>
          <w:lang w:val="en-US" w:eastAsia="zh-CN"/>
        </w:rPr>
        <w:t xml:space="preserve">Table </w:t>
      </w:r>
      <w:r w:rsidRPr="00A844E3">
        <w:rPr>
          <w:rFonts w:ascii="Times New Roman" w:hAnsi="Times New Roman" w:cs="Times New Roman"/>
          <w:b/>
          <w:bCs/>
          <w:lang w:val="en-US" w:eastAsia="zh-CN"/>
        </w:rPr>
        <w:t>2.4.3-2</w:t>
      </w:r>
      <w:r w:rsidRPr="00506AAB">
        <w:rPr>
          <w:rFonts w:ascii="Times New Roman" w:hAnsi="Times New Roman" w:cs="Times New Roman"/>
          <w:b/>
          <w:bCs/>
          <w:lang w:val="en-US" w:eastAsia="zh-CN"/>
        </w:rPr>
        <w:t>. AS protocol overhead comparison (PDCP SDU size of 30 bytes)</w:t>
      </w:r>
    </w:p>
    <w:tbl>
      <w:tblPr>
        <w:tblStyle w:val="af2"/>
        <w:tblW w:w="0" w:type="auto"/>
        <w:jc w:val="center"/>
        <w:tblLook w:val="04A0" w:firstRow="1" w:lastRow="0" w:firstColumn="1" w:lastColumn="0" w:noHBand="0" w:noVBand="1"/>
      </w:tblPr>
      <w:tblGrid>
        <w:gridCol w:w="583"/>
        <w:gridCol w:w="2059"/>
        <w:gridCol w:w="2059"/>
        <w:gridCol w:w="1907"/>
        <w:gridCol w:w="1970"/>
      </w:tblGrid>
      <w:tr w:rsidR="00506AAB" w:rsidRPr="00506AAB" w14:paraId="4BEAF453" w14:textId="77777777" w:rsidTr="00506AAB">
        <w:trPr>
          <w:trHeight w:val="411"/>
          <w:jc w:val="center"/>
        </w:trPr>
        <w:tc>
          <w:tcPr>
            <w:tcW w:w="583" w:type="dxa"/>
          </w:tcPr>
          <w:p w14:paraId="4A46F74C" w14:textId="77777777" w:rsidR="00506AAB" w:rsidRPr="00506AAB" w:rsidRDefault="00506AAB" w:rsidP="00506AAB">
            <w:pPr>
              <w:spacing w:afterLines="50" w:after="120"/>
              <w:rPr>
                <w:lang w:val="en-US" w:eastAsia="zh-CN"/>
              </w:rPr>
            </w:pPr>
          </w:p>
        </w:tc>
        <w:tc>
          <w:tcPr>
            <w:tcW w:w="2059" w:type="dxa"/>
          </w:tcPr>
          <w:p w14:paraId="1F8A00B1" w14:textId="77777777" w:rsidR="00506AAB" w:rsidRPr="00506AAB" w:rsidRDefault="00506AAB" w:rsidP="00506AAB">
            <w:pPr>
              <w:spacing w:afterLines="50" w:after="120"/>
              <w:rPr>
                <w:lang w:val="en-US" w:eastAsia="zh-CN"/>
              </w:rPr>
            </w:pPr>
            <w:r w:rsidRPr="00506AAB">
              <w:rPr>
                <w:rFonts w:hint="eastAsia"/>
                <w:lang w:val="en-US" w:eastAsia="zh-CN"/>
              </w:rPr>
              <w:t xml:space="preserve">9 PDCP PDUs concatenated </w:t>
            </w:r>
          </w:p>
        </w:tc>
        <w:tc>
          <w:tcPr>
            <w:tcW w:w="2059" w:type="dxa"/>
          </w:tcPr>
          <w:p w14:paraId="0C49573A" w14:textId="77777777" w:rsidR="00506AAB" w:rsidRPr="00506AAB" w:rsidRDefault="00506AAB" w:rsidP="00506AAB">
            <w:pPr>
              <w:spacing w:afterLines="50" w:after="120"/>
              <w:rPr>
                <w:lang w:val="en-US" w:eastAsia="zh-CN"/>
              </w:rPr>
            </w:pPr>
            <w:r w:rsidRPr="00506AAB">
              <w:rPr>
                <w:rFonts w:hint="eastAsia"/>
                <w:lang w:val="en-US" w:eastAsia="zh-CN"/>
              </w:rPr>
              <w:t xml:space="preserve">5 PDCP PDUs concatenated  </w:t>
            </w:r>
          </w:p>
        </w:tc>
        <w:tc>
          <w:tcPr>
            <w:tcW w:w="1907" w:type="dxa"/>
          </w:tcPr>
          <w:p w14:paraId="74A40623" w14:textId="77777777" w:rsidR="00506AAB" w:rsidRPr="00506AAB" w:rsidRDefault="00506AAB" w:rsidP="00506AAB">
            <w:pPr>
              <w:spacing w:afterLines="50" w:after="120"/>
              <w:rPr>
                <w:lang w:val="en-US" w:eastAsia="zh-CN"/>
              </w:rPr>
            </w:pPr>
            <w:r w:rsidRPr="00506AAB">
              <w:rPr>
                <w:rFonts w:hint="eastAsia"/>
                <w:lang w:val="en-US" w:eastAsia="zh-CN"/>
              </w:rPr>
              <w:t>3 PDCP PDUs concatenated</w:t>
            </w:r>
          </w:p>
        </w:tc>
        <w:tc>
          <w:tcPr>
            <w:tcW w:w="1970" w:type="dxa"/>
          </w:tcPr>
          <w:p w14:paraId="538C6426" w14:textId="77777777" w:rsidR="00506AAB" w:rsidRPr="00506AAB" w:rsidRDefault="00506AAB" w:rsidP="00506AAB">
            <w:pPr>
              <w:spacing w:afterLines="50" w:after="120"/>
              <w:rPr>
                <w:lang w:val="en-US" w:eastAsia="zh-CN"/>
              </w:rPr>
            </w:pPr>
            <w:r w:rsidRPr="00506AAB">
              <w:rPr>
                <w:rFonts w:hint="eastAsia"/>
                <w:lang w:val="en-US" w:eastAsia="zh-CN"/>
              </w:rPr>
              <w:t xml:space="preserve">no PDCP PDU concatenated </w:t>
            </w:r>
          </w:p>
        </w:tc>
      </w:tr>
      <w:tr w:rsidR="00506AAB" w:rsidRPr="00506AAB" w14:paraId="4A8C1D7D" w14:textId="77777777" w:rsidTr="00506AAB">
        <w:trPr>
          <w:jc w:val="center"/>
        </w:trPr>
        <w:tc>
          <w:tcPr>
            <w:tcW w:w="583" w:type="dxa"/>
          </w:tcPr>
          <w:p w14:paraId="5160203F" w14:textId="68B51018" w:rsidR="00506AAB" w:rsidRPr="00506AAB" w:rsidRDefault="00506AAB" w:rsidP="00506AAB">
            <w:pPr>
              <w:spacing w:afterLines="50" w:after="120"/>
              <w:rPr>
                <w:lang w:val="en-US" w:eastAsia="zh-CN"/>
              </w:rPr>
            </w:pPr>
            <w:r w:rsidRPr="00506AAB">
              <w:rPr>
                <w:lang w:val="en-US" w:eastAsia="zh-CN"/>
              </w:rPr>
              <w:t>LTE</w:t>
            </w:r>
          </w:p>
        </w:tc>
        <w:tc>
          <w:tcPr>
            <w:tcW w:w="2059" w:type="dxa"/>
          </w:tcPr>
          <w:p w14:paraId="6FC1F9C9" w14:textId="77777777" w:rsidR="00506AAB" w:rsidRPr="00506AAB" w:rsidRDefault="00506AAB" w:rsidP="00506AAB">
            <w:pPr>
              <w:spacing w:afterLines="50" w:after="120"/>
              <w:rPr>
                <w:lang w:val="en-US" w:eastAsia="zh-CN"/>
              </w:rPr>
            </w:pPr>
            <w:r w:rsidRPr="00506AAB">
              <w:rPr>
                <w:rFonts w:hint="eastAsia"/>
                <w:lang w:val="en-US" w:eastAsia="zh-CN"/>
              </w:rPr>
              <w:t>12.22%</w:t>
            </w:r>
          </w:p>
        </w:tc>
        <w:tc>
          <w:tcPr>
            <w:tcW w:w="2059" w:type="dxa"/>
          </w:tcPr>
          <w:p w14:paraId="7F98793E" w14:textId="77777777" w:rsidR="00506AAB" w:rsidRPr="00506AAB" w:rsidRDefault="00506AAB" w:rsidP="00506AAB">
            <w:pPr>
              <w:spacing w:afterLines="50" w:after="120"/>
              <w:rPr>
                <w:lang w:val="en-US" w:eastAsia="zh-CN"/>
              </w:rPr>
            </w:pPr>
            <w:r w:rsidRPr="00506AAB">
              <w:rPr>
                <w:rFonts w:hint="eastAsia"/>
                <w:lang w:val="en-US" w:eastAsia="zh-CN"/>
              </w:rPr>
              <w:t>12</w:t>
            </w:r>
            <w:r w:rsidRPr="00506AAB">
              <w:rPr>
                <w:lang w:val="en-US" w:eastAsia="zh-CN"/>
              </w:rPr>
              <w:t>.</w:t>
            </w:r>
            <w:r w:rsidRPr="00506AAB">
              <w:rPr>
                <w:rFonts w:hint="eastAsia"/>
                <w:lang w:val="en-US" w:eastAsia="zh-CN"/>
              </w:rPr>
              <w:t>67</w:t>
            </w:r>
            <w:r w:rsidRPr="00506AAB">
              <w:rPr>
                <w:lang w:val="en-US" w:eastAsia="zh-CN"/>
              </w:rPr>
              <w:t>%</w:t>
            </w:r>
          </w:p>
        </w:tc>
        <w:tc>
          <w:tcPr>
            <w:tcW w:w="1907" w:type="dxa"/>
          </w:tcPr>
          <w:p w14:paraId="4A93F9EF" w14:textId="1E8DE2D8" w:rsidR="00506AAB" w:rsidRPr="00506AAB" w:rsidRDefault="00506AAB" w:rsidP="00506AAB">
            <w:pPr>
              <w:spacing w:afterLines="50" w:after="120"/>
              <w:rPr>
                <w:lang w:val="en-US" w:eastAsia="zh-CN"/>
              </w:rPr>
            </w:pPr>
            <w:r w:rsidRPr="00506AAB">
              <w:rPr>
                <w:rFonts w:hint="eastAsia"/>
                <w:lang w:val="en-US" w:eastAsia="zh-CN"/>
              </w:rPr>
              <w:t>13.33</w:t>
            </w:r>
            <w:r w:rsidRPr="00506AAB">
              <w:rPr>
                <w:lang w:val="en-US" w:eastAsia="zh-CN"/>
              </w:rPr>
              <w:t>%</w:t>
            </w:r>
          </w:p>
        </w:tc>
        <w:tc>
          <w:tcPr>
            <w:tcW w:w="1970" w:type="dxa"/>
          </w:tcPr>
          <w:p w14:paraId="29E8297B" w14:textId="77777777" w:rsidR="00506AAB" w:rsidRPr="00506AAB" w:rsidRDefault="00506AAB" w:rsidP="00506AAB">
            <w:pPr>
              <w:spacing w:afterLines="50" w:after="120"/>
              <w:rPr>
                <w:lang w:val="en-US" w:eastAsia="zh-CN"/>
              </w:rPr>
            </w:pPr>
            <w:r w:rsidRPr="00506AAB">
              <w:rPr>
                <w:lang w:val="en-US" w:eastAsia="zh-CN"/>
              </w:rPr>
              <w:t>1</w:t>
            </w:r>
            <w:r w:rsidRPr="00506AAB">
              <w:rPr>
                <w:rFonts w:hint="eastAsia"/>
                <w:lang w:val="en-US" w:eastAsia="zh-CN"/>
              </w:rPr>
              <w:t>6</w:t>
            </w:r>
            <w:r w:rsidRPr="00506AAB">
              <w:rPr>
                <w:lang w:val="en-US" w:eastAsia="zh-CN"/>
              </w:rPr>
              <w:t>.</w:t>
            </w:r>
            <w:r w:rsidRPr="00506AAB">
              <w:rPr>
                <w:rFonts w:hint="eastAsia"/>
                <w:lang w:val="en-US" w:eastAsia="zh-CN"/>
              </w:rPr>
              <w:t>67</w:t>
            </w:r>
            <w:r w:rsidRPr="00506AAB">
              <w:rPr>
                <w:lang w:val="en-US" w:eastAsia="zh-CN"/>
              </w:rPr>
              <w:t>%</w:t>
            </w:r>
          </w:p>
        </w:tc>
      </w:tr>
      <w:tr w:rsidR="00506AAB" w:rsidRPr="00506AAB" w14:paraId="3A028D39" w14:textId="77777777" w:rsidTr="00506AAB">
        <w:trPr>
          <w:jc w:val="center"/>
        </w:trPr>
        <w:tc>
          <w:tcPr>
            <w:tcW w:w="583" w:type="dxa"/>
          </w:tcPr>
          <w:p w14:paraId="419DB47C" w14:textId="554D567F" w:rsidR="00506AAB" w:rsidRPr="00506AAB" w:rsidRDefault="00506AAB" w:rsidP="00506AAB">
            <w:pPr>
              <w:spacing w:afterLines="50" w:after="120"/>
              <w:rPr>
                <w:lang w:val="en-US" w:eastAsia="zh-CN"/>
              </w:rPr>
            </w:pPr>
            <w:r w:rsidRPr="00506AAB">
              <w:rPr>
                <w:lang w:val="en-US" w:eastAsia="zh-CN"/>
              </w:rPr>
              <w:t>NR</w:t>
            </w:r>
          </w:p>
        </w:tc>
        <w:tc>
          <w:tcPr>
            <w:tcW w:w="2059" w:type="dxa"/>
          </w:tcPr>
          <w:p w14:paraId="5A21C3E6" w14:textId="77777777" w:rsidR="00506AAB" w:rsidRPr="00506AAB" w:rsidRDefault="00506AAB" w:rsidP="00506AAB">
            <w:pPr>
              <w:spacing w:afterLines="50" w:after="120"/>
              <w:rPr>
                <w:lang w:val="en-US" w:eastAsia="zh-CN"/>
              </w:rPr>
            </w:pPr>
            <w:r w:rsidRPr="00506AAB">
              <w:rPr>
                <w:lang w:val="en-US" w:eastAsia="zh-CN"/>
              </w:rPr>
              <w:t>1</w:t>
            </w:r>
            <w:r w:rsidRPr="00506AAB">
              <w:rPr>
                <w:rFonts w:hint="eastAsia"/>
                <w:lang w:val="en-US" w:eastAsia="zh-CN"/>
              </w:rPr>
              <w:t>6</w:t>
            </w:r>
            <w:r w:rsidRPr="00506AAB">
              <w:rPr>
                <w:lang w:val="en-US" w:eastAsia="zh-CN"/>
              </w:rPr>
              <w:t>.</w:t>
            </w:r>
            <w:r w:rsidRPr="00506AAB">
              <w:rPr>
                <w:rFonts w:hint="eastAsia"/>
                <w:lang w:val="en-US" w:eastAsia="zh-CN"/>
              </w:rPr>
              <w:t>67</w:t>
            </w:r>
            <w:r w:rsidRPr="00506AAB">
              <w:rPr>
                <w:lang w:val="en-US" w:eastAsia="zh-CN"/>
              </w:rPr>
              <w:t>%</w:t>
            </w:r>
          </w:p>
        </w:tc>
        <w:tc>
          <w:tcPr>
            <w:tcW w:w="2059" w:type="dxa"/>
          </w:tcPr>
          <w:p w14:paraId="5C653A00" w14:textId="77777777" w:rsidR="00506AAB" w:rsidRPr="00506AAB" w:rsidRDefault="00506AAB" w:rsidP="00506AAB">
            <w:pPr>
              <w:spacing w:afterLines="50" w:after="120"/>
              <w:rPr>
                <w:lang w:val="en-US" w:eastAsia="zh-CN"/>
              </w:rPr>
            </w:pPr>
            <w:r w:rsidRPr="00506AAB">
              <w:rPr>
                <w:lang w:val="en-US" w:eastAsia="zh-CN"/>
              </w:rPr>
              <w:t>1</w:t>
            </w:r>
            <w:r w:rsidRPr="00506AAB">
              <w:rPr>
                <w:rFonts w:hint="eastAsia"/>
                <w:lang w:val="en-US" w:eastAsia="zh-CN"/>
              </w:rPr>
              <w:t>6</w:t>
            </w:r>
            <w:r w:rsidRPr="00506AAB">
              <w:rPr>
                <w:lang w:val="en-US" w:eastAsia="zh-CN"/>
              </w:rPr>
              <w:t>.</w:t>
            </w:r>
            <w:r w:rsidRPr="00506AAB">
              <w:rPr>
                <w:rFonts w:hint="eastAsia"/>
                <w:lang w:val="en-US" w:eastAsia="zh-CN"/>
              </w:rPr>
              <w:t>67</w:t>
            </w:r>
            <w:r w:rsidRPr="00506AAB">
              <w:rPr>
                <w:lang w:val="en-US" w:eastAsia="zh-CN"/>
              </w:rPr>
              <w:t>%</w:t>
            </w:r>
          </w:p>
        </w:tc>
        <w:tc>
          <w:tcPr>
            <w:tcW w:w="1907" w:type="dxa"/>
          </w:tcPr>
          <w:p w14:paraId="326EFDF9" w14:textId="77777777" w:rsidR="00506AAB" w:rsidRPr="00506AAB" w:rsidRDefault="00506AAB" w:rsidP="00506AAB">
            <w:pPr>
              <w:spacing w:afterLines="50" w:after="120"/>
              <w:rPr>
                <w:lang w:val="en-US" w:eastAsia="zh-CN"/>
              </w:rPr>
            </w:pPr>
            <w:r w:rsidRPr="00506AAB">
              <w:rPr>
                <w:lang w:val="en-US" w:eastAsia="zh-CN"/>
              </w:rPr>
              <w:t>1</w:t>
            </w:r>
            <w:r w:rsidRPr="00506AAB">
              <w:rPr>
                <w:rFonts w:hint="eastAsia"/>
                <w:lang w:val="en-US" w:eastAsia="zh-CN"/>
              </w:rPr>
              <w:t>6</w:t>
            </w:r>
            <w:r w:rsidRPr="00506AAB">
              <w:rPr>
                <w:lang w:val="en-US" w:eastAsia="zh-CN"/>
              </w:rPr>
              <w:t>.</w:t>
            </w:r>
            <w:r w:rsidRPr="00506AAB">
              <w:rPr>
                <w:rFonts w:hint="eastAsia"/>
                <w:lang w:val="en-US" w:eastAsia="zh-CN"/>
              </w:rPr>
              <w:t>67</w:t>
            </w:r>
            <w:r w:rsidRPr="00506AAB">
              <w:rPr>
                <w:lang w:val="en-US" w:eastAsia="zh-CN"/>
              </w:rPr>
              <w:t>%</w:t>
            </w:r>
          </w:p>
        </w:tc>
        <w:tc>
          <w:tcPr>
            <w:tcW w:w="1970" w:type="dxa"/>
          </w:tcPr>
          <w:p w14:paraId="6712097A" w14:textId="77777777" w:rsidR="00506AAB" w:rsidRPr="00506AAB" w:rsidRDefault="00506AAB" w:rsidP="00506AAB">
            <w:pPr>
              <w:spacing w:afterLines="50" w:after="120"/>
              <w:rPr>
                <w:lang w:val="en-US" w:eastAsia="zh-CN"/>
              </w:rPr>
            </w:pPr>
            <w:r w:rsidRPr="00506AAB">
              <w:rPr>
                <w:lang w:val="en-US" w:eastAsia="zh-CN"/>
              </w:rPr>
              <w:t>1</w:t>
            </w:r>
            <w:r w:rsidRPr="00506AAB">
              <w:rPr>
                <w:rFonts w:hint="eastAsia"/>
                <w:lang w:val="en-US" w:eastAsia="zh-CN"/>
              </w:rPr>
              <w:t>6</w:t>
            </w:r>
            <w:r w:rsidRPr="00506AAB">
              <w:rPr>
                <w:lang w:val="en-US" w:eastAsia="zh-CN"/>
              </w:rPr>
              <w:t>.</w:t>
            </w:r>
            <w:r w:rsidRPr="00506AAB">
              <w:rPr>
                <w:rFonts w:hint="eastAsia"/>
                <w:lang w:val="en-US" w:eastAsia="zh-CN"/>
              </w:rPr>
              <w:t>67</w:t>
            </w:r>
            <w:r w:rsidRPr="00506AAB">
              <w:rPr>
                <w:lang w:val="en-US" w:eastAsia="zh-CN"/>
              </w:rPr>
              <w:t>%</w:t>
            </w:r>
          </w:p>
        </w:tc>
      </w:tr>
    </w:tbl>
    <w:p w14:paraId="5B345B4F" w14:textId="38ADD787" w:rsidR="00506AAB" w:rsidRPr="00506AAB" w:rsidRDefault="00506AAB" w:rsidP="00506AAB">
      <w:pPr>
        <w:spacing w:beforeLines="50" w:before="120" w:afterLines="50" w:after="120"/>
        <w:ind w:left="1416" w:hangingChars="705" w:hanging="1416"/>
        <w:rPr>
          <w:b/>
          <w:bCs/>
          <w:lang w:val="en-US" w:eastAsia="zh-CN"/>
        </w:rPr>
      </w:pPr>
      <w:r w:rsidRPr="00506AAB">
        <w:rPr>
          <w:rFonts w:hint="eastAsia"/>
          <w:b/>
          <w:bCs/>
          <w:lang w:val="en-US" w:eastAsia="zh-CN"/>
        </w:rPr>
        <w:t xml:space="preserve">Observation </w:t>
      </w:r>
      <w:r>
        <w:rPr>
          <w:b/>
          <w:bCs/>
          <w:lang w:val="en-US" w:eastAsia="zh-CN"/>
        </w:rPr>
        <w:t>4b</w:t>
      </w:r>
      <w:r w:rsidRPr="00506AAB">
        <w:rPr>
          <w:rFonts w:hint="eastAsia"/>
          <w:b/>
          <w:bCs/>
          <w:lang w:val="en-US" w:eastAsia="zh-CN"/>
        </w:rPr>
        <w:t>: For services with low data rates, LTE has lower AS protocol overhead than NR because it supports concatenation in RLC sublayer. The more PDCP PDUs that can be concatenated, the smaller the AS protocol overhead, and the smaller the PDCP SDU size is, the more significant the reduction in AS protocol overhead achieved by concatenation.</w:t>
      </w:r>
    </w:p>
    <w:p w14:paraId="22DBBAFC" w14:textId="0D24EE4E" w:rsidR="00506AAB" w:rsidRPr="00506AAB" w:rsidRDefault="00506AAB" w:rsidP="00506AAB">
      <w:pPr>
        <w:spacing w:afterLines="50" w:after="120"/>
        <w:rPr>
          <w:lang w:val="en-US" w:eastAsia="zh-CN"/>
        </w:rPr>
      </w:pPr>
      <w:r w:rsidRPr="00506AAB">
        <w:rPr>
          <w:rFonts w:hint="eastAsia"/>
          <w:lang w:val="en-US" w:eastAsia="zh-CN"/>
        </w:rPr>
        <w:t xml:space="preserve">Based on Observation </w:t>
      </w:r>
      <w:r>
        <w:rPr>
          <w:lang w:val="en-US" w:eastAsia="zh-CN"/>
        </w:rPr>
        <w:t>4b</w:t>
      </w:r>
      <w:r w:rsidRPr="00506AAB">
        <w:rPr>
          <w:rFonts w:hint="eastAsia"/>
          <w:lang w:val="en-US" w:eastAsia="zh-CN"/>
        </w:rPr>
        <w:t>, we think that it is beneficial to support non-grant-based concatenation</w:t>
      </w:r>
      <w:r w:rsidR="00545ADF" w:rsidRPr="00545ADF">
        <w:rPr>
          <w:rFonts w:hint="eastAsia"/>
          <w:lang w:eastAsia="zh-CN"/>
        </w:rPr>
        <w:t xml:space="preserve"> (e.g. PDCP-like sublayer concatenation)</w:t>
      </w:r>
      <w:r w:rsidRPr="00506AAB">
        <w:rPr>
          <w:rFonts w:hint="eastAsia"/>
          <w:lang w:val="en-US" w:eastAsia="zh-CN"/>
        </w:rPr>
        <w:t xml:space="preserve"> in 6G to improve the efficiency for the traffic with low data rates. We are open to discuss which AS sublayer to perform the non-grant-based concatenation in 6G. An example of non-grant-based concatenation with the sublayer which performs the non-grant-based concatenation denoted as XX sublayer is depicted in Fig. 1.</w:t>
      </w:r>
    </w:p>
    <w:p w14:paraId="24E32774" w14:textId="4207556B" w:rsidR="008F4C5A" w:rsidRDefault="00847F04" w:rsidP="00506AAB">
      <w:pPr>
        <w:spacing w:afterLines="50" w:after="120"/>
        <w:jc w:val="center"/>
        <w:rPr>
          <w:rFonts w:ascii="Times New Roman" w:hAnsi="Times New Roman" w:cs="Times New Roman"/>
          <w:sz w:val="24"/>
          <w:szCs w:val="24"/>
          <w:lang w:val="en-US" w:eastAsia="zh-CN"/>
        </w:rPr>
      </w:pPr>
      <w:r>
        <w:rPr>
          <w:rFonts w:ascii="Times New Roman" w:hAnsi="Times New Roman" w:cs="Times New Roman"/>
          <w:sz w:val="24"/>
          <w:szCs w:val="24"/>
          <w:lang w:val="en-US" w:eastAsia="zh-CN"/>
        </w:rPr>
        <w:object w:dxaOrig="11726" w:dyaOrig="2760" w14:anchorId="0DF2C6D1">
          <v:shape id="_x0000_i1027" type="#_x0000_t75" style="width:392.2pt;height:94.35pt" o:ole="">
            <v:imagedata r:id="rId13" o:title=""/>
            <o:lock v:ext="edit" aspectratio="f"/>
          </v:shape>
          <o:OLEObject Type="Embed" ProgID="Visio.Drawing.15" ShapeID="_x0000_i1027" DrawAspect="Content" ObjectID="_1824043132" r:id="rId14"/>
        </w:object>
      </w:r>
    </w:p>
    <w:p w14:paraId="6A4B7307" w14:textId="64ED424D" w:rsidR="00847F04" w:rsidRPr="00A844E3" w:rsidRDefault="00847F04" w:rsidP="00847F04">
      <w:pPr>
        <w:spacing w:afterLines="50" w:after="120"/>
        <w:jc w:val="center"/>
        <w:rPr>
          <w:rFonts w:ascii="Times New Roman" w:hAnsi="Times New Roman" w:cs="Times New Roman"/>
          <w:b/>
          <w:bCs/>
          <w:lang w:val="en-US" w:eastAsia="zh-CN"/>
        </w:rPr>
      </w:pPr>
      <w:r w:rsidRPr="00847F04">
        <w:rPr>
          <w:rFonts w:ascii="Times New Roman" w:hAnsi="Times New Roman" w:cs="Times New Roman"/>
          <w:b/>
          <w:bCs/>
          <w:lang w:val="en-US" w:eastAsia="zh-CN"/>
        </w:rPr>
        <w:t>Fig</w:t>
      </w:r>
      <w:r w:rsidRPr="00A844E3">
        <w:rPr>
          <w:rFonts w:ascii="Times New Roman" w:hAnsi="Times New Roman" w:cs="Times New Roman"/>
          <w:b/>
          <w:bCs/>
          <w:lang w:val="en-US" w:eastAsia="zh-CN"/>
        </w:rPr>
        <w:t>ure</w:t>
      </w:r>
      <w:r w:rsidRPr="00847F04">
        <w:rPr>
          <w:rFonts w:ascii="Times New Roman" w:hAnsi="Times New Roman" w:cs="Times New Roman"/>
          <w:b/>
          <w:bCs/>
          <w:lang w:val="en-US" w:eastAsia="zh-CN"/>
        </w:rPr>
        <w:t xml:space="preserve"> </w:t>
      </w:r>
      <w:r w:rsidRPr="00A844E3">
        <w:rPr>
          <w:rFonts w:ascii="Times New Roman" w:hAnsi="Times New Roman" w:cs="Times New Roman"/>
          <w:b/>
          <w:bCs/>
          <w:lang w:val="en-US" w:eastAsia="zh-CN"/>
        </w:rPr>
        <w:t>2.4.3-1 Example of</w:t>
      </w:r>
      <w:r w:rsidRPr="00847F04">
        <w:rPr>
          <w:rFonts w:ascii="Times New Roman" w:hAnsi="Times New Roman" w:cs="Times New Roman"/>
          <w:b/>
          <w:bCs/>
          <w:lang w:val="en-US" w:eastAsia="zh-CN"/>
        </w:rPr>
        <w:t xml:space="preserve"> Non-grant-based concatenation</w:t>
      </w:r>
    </w:p>
    <w:p w14:paraId="4CF4B11E" w14:textId="77777777" w:rsidR="00847F04" w:rsidRPr="00847F04" w:rsidRDefault="00847F04" w:rsidP="00847F04">
      <w:pPr>
        <w:spacing w:afterLines="50" w:after="120"/>
        <w:rPr>
          <w:lang w:val="en-US" w:eastAsia="zh-CN"/>
        </w:rPr>
      </w:pPr>
      <w:r w:rsidRPr="00847F04">
        <w:rPr>
          <w:rFonts w:hint="eastAsia"/>
          <w:lang w:val="en-US" w:eastAsia="zh-CN"/>
        </w:rPr>
        <w:t>In case of non-grant-based concatenation in XX sublayer, a single XX PDU may contain multiple XX SDUs, i.e. upper-layer packets. With this, the transmitting XX entity perform concatenation and the receiving XX entity splits the received XX PDU to recover each individual upper-layer packets and forward them to the upper layer. Any other details can be discussed in subsequent meetings.</w:t>
      </w:r>
    </w:p>
    <w:p w14:paraId="11631979" w14:textId="4C098D78" w:rsidR="00397848" w:rsidRPr="00533799" w:rsidRDefault="00397848" w:rsidP="00605C6A">
      <w:pPr>
        <w:pStyle w:val="2"/>
        <w:numPr>
          <w:ilvl w:val="1"/>
          <w:numId w:val="7"/>
        </w:numPr>
        <w:tabs>
          <w:tab w:val="num" w:pos="360"/>
        </w:tabs>
        <w:spacing w:beforeLines="50" w:before="120" w:afterLines="50" w:after="120"/>
        <w:ind w:left="709" w:hanging="709"/>
      </w:pPr>
      <w:r w:rsidRPr="00533799">
        <w:rPr>
          <w:rFonts w:eastAsiaTheme="minorEastAsia"/>
          <w:bCs/>
          <w:lang w:eastAsia="zh-CN"/>
        </w:rPr>
        <w:lastRenderedPageBreak/>
        <w:t>Multiplexing data into physical channel</w:t>
      </w:r>
    </w:p>
    <w:p w14:paraId="2D1B7DBB" w14:textId="3B1D7135" w:rsidR="00A04A14" w:rsidRDefault="00A66BDF" w:rsidP="00605C6A">
      <w:pPr>
        <w:spacing w:afterLines="50" w:after="120"/>
        <w:rPr>
          <w:lang w:val="en-US" w:eastAsia="zh-CN"/>
        </w:rPr>
      </w:pPr>
      <w:r w:rsidRPr="00A66BDF">
        <w:rPr>
          <w:lang w:eastAsia="zh-CN"/>
        </w:rPr>
        <w:t>XR</w:t>
      </w:r>
      <w:r>
        <w:rPr>
          <w:rFonts w:hint="eastAsia"/>
          <w:lang w:eastAsia="zh-CN"/>
        </w:rPr>
        <w:t xml:space="preserve"> </w:t>
      </w:r>
      <w:r w:rsidRPr="00A66BDF">
        <w:rPr>
          <w:lang w:eastAsia="zh-CN"/>
        </w:rPr>
        <w:t xml:space="preserve">applications and token-based communication involve traffic composed of multiple tightly coupled modalities, </w:t>
      </w:r>
      <w:r>
        <w:rPr>
          <w:rFonts w:hint="eastAsia"/>
          <w:lang w:eastAsia="zh-CN"/>
        </w:rPr>
        <w:t xml:space="preserve">e.g., </w:t>
      </w:r>
      <w:r w:rsidRPr="00A66BDF">
        <w:rPr>
          <w:lang w:eastAsia="zh-CN"/>
        </w:rPr>
        <w:t>video, audio, haptic feedback, or discrete state updates. These modalities have heterogeneous latency and reliability requirements, and often rely on small atomic data units (tokens or CBs) that need independent delivery and recovery to ensure real-time responsiveness and interactivity. Ensuring timely and fine-granularity delivery is therefore critical to maintaining a seamless user experience and enabling low-latency interactive control.</w:t>
      </w:r>
    </w:p>
    <w:p w14:paraId="023FC1B5" w14:textId="7ABFDA02" w:rsidR="00397848" w:rsidRPr="00397848" w:rsidRDefault="00397848" w:rsidP="00605C6A">
      <w:pPr>
        <w:spacing w:afterLines="50" w:after="120"/>
        <w:rPr>
          <w:lang w:val="en-US" w:eastAsia="zh-CN"/>
        </w:rPr>
      </w:pPr>
      <w:r w:rsidRPr="00397848">
        <w:rPr>
          <w:lang w:val="en-US" w:eastAsia="zh-CN"/>
        </w:rPr>
        <w:t>In NR, multiplexing of data from logical channels</w:t>
      </w:r>
      <w:r>
        <w:rPr>
          <w:rFonts w:hint="eastAsia"/>
          <w:lang w:val="en-US" w:eastAsia="zh-CN"/>
        </w:rPr>
        <w:t xml:space="preserve"> in</w:t>
      </w:r>
      <w:r w:rsidRPr="00397848">
        <w:rPr>
          <w:lang w:val="en-US" w:eastAsia="zh-CN"/>
        </w:rPr>
        <w:t xml:space="preserve">to the physical channel is performed by the MAC entity at the MAC PDU or TB </w:t>
      </w:r>
      <w:r w:rsidR="00010346">
        <w:rPr>
          <w:rFonts w:hint="eastAsia"/>
          <w:lang w:val="en-US" w:eastAsia="zh-CN"/>
        </w:rPr>
        <w:t>granularity</w:t>
      </w:r>
      <w:r w:rsidRPr="00397848">
        <w:rPr>
          <w:lang w:val="en-US" w:eastAsia="zh-CN"/>
        </w:rPr>
        <w:t>, and this functionality remains essential for 6G.</w:t>
      </w:r>
    </w:p>
    <w:p w14:paraId="0EB8FB97" w14:textId="5F5508B1" w:rsidR="00DB0CFA" w:rsidRPr="00397848" w:rsidRDefault="00397848" w:rsidP="00605C6A">
      <w:pPr>
        <w:spacing w:afterLines="50" w:after="120"/>
        <w:rPr>
          <w:lang w:val="en-US" w:eastAsia="zh-CN"/>
        </w:rPr>
      </w:pPr>
      <w:r w:rsidRPr="00397848">
        <w:rPr>
          <w:lang w:val="en-US" w:eastAsia="zh-CN"/>
        </w:rPr>
        <w:t>However, MAC PDU</w:t>
      </w:r>
      <w:r w:rsidR="00010346">
        <w:rPr>
          <w:rFonts w:hint="eastAsia"/>
          <w:lang w:val="en-US" w:eastAsia="zh-CN"/>
        </w:rPr>
        <w:t xml:space="preserve"> </w:t>
      </w:r>
      <w:r w:rsidRPr="00397848">
        <w:rPr>
          <w:lang w:val="en-US" w:eastAsia="zh-CN"/>
        </w:rPr>
        <w:t xml:space="preserve">level multiplexing inherently misaligns with CBG-based retransmissions. Even if RAN1 supports delivery at CBG granularity, MAC PDU-level multiplexing may prevent the resulting CBGs or CBs from being correctly demultiplexed and </w:t>
      </w:r>
      <w:r w:rsidR="00662834">
        <w:rPr>
          <w:rFonts w:hint="eastAsia"/>
          <w:lang w:val="en-US" w:eastAsia="zh-CN"/>
        </w:rPr>
        <w:t xml:space="preserve">submitted </w:t>
      </w:r>
      <w:r w:rsidRPr="00397848">
        <w:rPr>
          <w:lang w:val="en-US" w:eastAsia="zh-CN"/>
        </w:rPr>
        <w:t>to higher layers.</w:t>
      </w:r>
    </w:p>
    <w:p w14:paraId="4B35521E" w14:textId="712343C8" w:rsidR="00397848" w:rsidRDefault="00397848" w:rsidP="00605C6A">
      <w:pPr>
        <w:spacing w:afterLines="50" w:after="120"/>
        <w:rPr>
          <w:lang w:val="en-US" w:eastAsia="zh-CN"/>
        </w:rPr>
      </w:pPr>
      <w:r w:rsidRPr="00397848">
        <w:rPr>
          <w:lang w:val="en-US" w:eastAsia="zh-CN"/>
        </w:rPr>
        <w:t>Another limitation is that multiplexing</w:t>
      </w:r>
      <w:r w:rsidR="00955BA9">
        <w:rPr>
          <w:rFonts w:hint="eastAsia"/>
          <w:lang w:val="en-US" w:eastAsia="zh-CN"/>
        </w:rPr>
        <w:t xml:space="preserve"> in NR</w:t>
      </w:r>
      <w:r w:rsidRPr="00397848">
        <w:rPr>
          <w:lang w:val="en-US" w:eastAsia="zh-CN"/>
        </w:rPr>
        <w:t xml:space="preserve"> does not consider AL-FEC. AL-FEC can recover data </w:t>
      </w:r>
      <w:r w:rsidR="00955BA9">
        <w:rPr>
          <w:rFonts w:hint="eastAsia"/>
          <w:lang w:val="en-US" w:eastAsia="zh-CN"/>
        </w:rPr>
        <w:t>as long as the</w:t>
      </w:r>
      <w:r w:rsidR="00D47F72">
        <w:rPr>
          <w:rFonts w:hint="eastAsia"/>
          <w:lang w:val="en-US" w:eastAsia="zh-CN"/>
        </w:rPr>
        <w:t>re are enough packets are correct</w:t>
      </w:r>
      <w:r w:rsidRPr="00397848">
        <w:rPr>
          <w:lang w:val="en-US" w:eastAsia="zh-CN"/>
        </w:rPr>
        <w:t>, making fully error-free transmission unnecessary. For multiplexing, the main benefit of AL-FEC is that retransmission may be avoided if enough CBs are correctly received, but this requires the MAC to ensure that each CB can still be properly demultiplexed</w:t>
      </w:r>
      <w:r w:rsidR="00C775D2">
        <w:rPr>
          <w:rFonts w:hint="eastAsia"/>
          <w:lang w:val="en-US" w:eastAsia="zh-CN"/>
        </w:rPr>
        <w:t xml:space="preserve"> independently</w:t>
      </w:r>
      <w:r w:rsidRPr="00397848">
        <w:rPr>
          <w:lang w:val="en-US" w:eastAsia="zh-CN"/>
        </w:rPr>
        <w:t>.</w:t>
      </w:r>
    </w:p>
    <w:p w14:paraId="44A23FC2" w14:textId="75B0177A" w:rsidR="00610A82" w:rsidRDefault="00625824" w:rsidP="00632F26">
      <w:pPr>
        <w:spacing w:afterLines="50" w:after="120"/>
        <w:jc w:val="center"/>
        <w:rPr>
          <w:rFonts w:eastAsiaTheme="minorEastAsia"/>
          <w:lang w:eastAsia="zh-CN"/>
        </w:rPr>
      </w:pPr>
      <w:r>
        <w:rPr>
          <w:rFonts w:hint="eastAsia"/>
        </w:rPr>
        <w:object w:dxaOrig="6447" w:dyaOrig="3857" w14:anchorId="1CB5A721">
          <v:shape id="_x0000_i1028" type="#_x0000_t75" style="width:234.1pt;height:140.05pt" o:ole="">
            <v:imagedata r:id="rId15" o:title=""/>
          </v:shape>
          <o:OLEObject Type="Embed" ProgID="Visio.Drawing.15" ShapeID="_x0000_i1028" DrawAspect="Content" ObjectID="_1824043133" r:id="rId16"/>
        </w:object>
      </w:r>
    </w:p>
    <w:p w14:paraId="63B234BE" w14:textId="115856C3" w:rsidR="00632F26" w:rsidRPr="0076703A" w:rsidRDefault="00632F26" w:rsidP="00632F26">
      <w:pPr>
        <w:snapToGrid w:val="0"/>
        <w:spacing w:afterLines="50" w:after="120"/>
        <w:jc w:val="center"/>
        <w:rPr>
          <w:rFonts w:ascii="Times New Roman" w:eastAsia="宋体" w:hAnsi="Times New Roman" w:cs="Times New Roman"/>
          <w:b/>
          <w:bCs/>
          <w:iCs/>
          <w:lang w:val="en-US" w:eastAsia="zh-CN"/>
        </w:rPr>
      </w:pPr>
      <w:r w:rsidRPr="00F6295B">
        <w:rPr>
          <w:rFonts w:ascii="Times New Roman" w:eastAsia="宋体" w:hAnsi="Times New Roman" w:cs="Times New Roman"/>
          <w:b/>
          <w:bCs/>
          <w:iCs/>
          <w:lang w:eastAsia="zh-CN"/>
        </w:rPr>
        <w:t xml:space="preserve">Figure </w:t>
      </w:r>
      <w:r>
        <w:rPr>
          <w:rFonts w:ascii="Times New Roman" w:eastAsia="宋体" w:hAnsi="Times New Roman" w:cs="Times New Roman"/>
          <w:b/>
          <w:bCs/>
          <w:iCs/>
          <w:lang w:eastAsia="zh-CN"/>
        </w:rPr>
        <w:t>2.</w:t>
      </w:r>
      <w:r w:rsidR="00625824">
        <w:rPr>
          <w:rFonts w:ascii="Times New Roman" w:eastAsia="宋体" w:hAnsi="Times New Roman" w:cs="Times New Roman" w:hint="eastAsia"/>
          <w:b/>
          <w:bCs/>
          <w:iCs/>
          <w:lang w:eastAsia="zh-CN"/>
        </w:rPr>
        <w:t>5</w:t>
      </w:r>
      <w:r>
        <w:rPr>
          <w:rFonts w:ascii="Times New Roman" w:eastAsia="宋体" w:hAnsi="Times New Roman" w:cs="Times New Roman"/>
          <w:b/>
          <w:bCs/>
          <w:iCs/>
          <w:lang w:eastAsia="zh-CN"/>
        </w:rPr>
        <w:t>-</w:t>
      </w:r>
      <w:r w:rsidR="00625824">
        <w:rPr>
          <w:rFonts w:ascii="Times New Roman" w:eastAsia="宋体" w:hAnsi="Times New Roman" w:cs="Times New Roman" w:hint="eastAsia"/>
          <w:b/>
          <w:bCs/>
          <w:iCs/>
          <w:lang w:eastAsia="zh-CN"/>
        </w:rPr>
        <w:t>1</w:t>
      </w:r>
      <w:r w:rsidRPr="00F6295B">
        <w:rPr>
          <w:rFonts w:ascii="Times New Roman" w:eastAsia="宋体" w:hAnsi="Times New Roman" w:cs="Times New Roman"/>
          <w:b/>
          <w:bCs/>
          <w:iCs/>
          <w:lang w:val="en-US" w:eastAsia="zh-CN"/>
        </w:rPr>
        <w:t xml:space="preserve">: </w:t>
      </w:r>
      <w:r>
        <w:rPr>
          <w:rFonts w:ascii="Times New Roman" w:eastAsia="宋体" w:hAnsi="Times New Roman" w:cs="Times New Roman"/>
          <w:b/>
          <w:bCs/>
          <w:iCs/>
          <w:lang w:val="en-US" w:eastAsia="zh-CN"/>
        </w:rPr>
        <w:t xml:space="preserve">Example </w:t>
      </w:r>
      <w:r>
        <w:rPr>
          <w:rFonts w:ascii="Times New Roman" w:eastAsia="宋体" w:hAnsi="Times New Roman" w:cs="Times New Roman" w:hint="eastAsia"/>
          <w:b/>
          <w:bCs/>
          <w:iCs/>
          <w:lang w:val="en-US" w:eastAsia="zh-CN"/>
        </w:rPr>
        <w:t>of AL-FEC with CBG-level data delivery</w:t>
      </w:r>
    </w:p>
    <w:p w14:paraId="32BFB97D" w14:textId="5B94FAAD" w:rsidR="00DB0CFA" w:rsidRDefault="00DB0CFA" w:rsidP="00632F26">
      <w:pPr>
        <w:spacing w:afterLines="50" w:after="120"/>
        <w:rPr>
          <w:rFonts w:eastAsiaTheme="minorEastAsia"/>
          <w:b/>
          <w:bCs/>
          <w:lang w:eastAsia="zh-CN"/>
        </w:rPr>
      </w:pPr>
      <w:r w:rsidRPr="00B913A2">
        <w:rPr>
          <w:b/>
          <w:bCs/>
          <w:lang w:val="en-US" w:eastAsia="zh-CN"/>
        </w:rPr>
        <w:t xml:space="preserve">Observation </w:t>
      </w:r>
      <w:r w:rsidR="00625824">
        <w:rPr>
          <w:rFonts w:eastAsiaTheme="minorEastAsia" w:hint="eastAsia"/>
          <w:b/>
          <w:bCs/>
          <w:lang w:val="en-US" w:eastAsia="zh-CN"/>
        </w:rPr>
        <w:t>5a</w:t>
      </w:r>
      <w:r w:rsidRPr="00B913A2">
        <w:rPr>
          <w:b/>
          <w:bCs/>
          <w:lang w:val="en-US" w:eastAsia="zh-CN"/>
        </w:rPr>
        <w:t xml:space="preserve">: </w:t>
      </w:r>
      <w:r w:rsidRPr="00EE3E69">
        <w:rPr>
          <w:rFonts w:eastAsiaTheme="minorEastAsia"/>
          <w:b/>
          <w:bCs/>
          <w:lang w:eastAsia="zh-CN"/>
        </w:rPr>
        <w:t xml:space="preserve">In NR, data multiplexing </w:t>
      </w:r>
      <w:r>
        <w:rPr>
          <w:rFonts w:eastAsiaTheme="minorEastAsia" w:hint="eastAsia"/>
          <w:b/>
          <w:bCs/>
          <w:lang w:eastAsia="zh-CN"/>
        </w:rPr>
        <w:t>is on</w:t>
      </w:r>
      <w:r w:rsidRPr="00EE3E69">
        <w:rPr>
          <w:rFonts w:eastAsiaTheme="minorEastAsia"/>
          <w:b/>
          <w:bCs/>
          <w:lang w:eastAsia="zh-CN"/>
        </w:rPr>
        <w:t xml:space="preserve"> the MAC PDU or TB </w:t>
      </w:r>
      <w:r>
        <w:rPr>
          <w:rFonts w:eastAsiaTheme="minorEastAsia"/>
          <w:b/>
          <w:bCs/>
          <w:lang w:eastAsia="zh-CN"/>
        </w:rPr>
        <w:t>granularity</w:t>
      </w:r>
      <w:r w:rsidRPr="00EE3E69">
        <w:rPr>
          <w:rFonts w:eastAsiaTheme="minorEastAsia"/>
          <w:b/>
          <w:bCs/>
          <w:lang w:eastAsia="zh-CN"/>
        </w:rPr>
        <w:t>, preventing CB- or CBG-level delivery and limiting the benefits of AL-FEC</w:t>
      </w:r>
      <w:r w:rsidR="00041244">
        <w:rPr>
          <w:rFonts w:eastAsiaTheme="minorEastAsia"/>
          <w:b/>
          <w:bCs/>
          <w:lang w:val="en-US" w:eastAsia="zh-CN"/>
        </w:rPr>
        <w:t>.</w:t>
      </w:r>
    </w:p>
    <w:p w14:paraId="0F8054B1" w14:textId="1281412E" w:rsidR="00DB0CFA" w:rsidRDefault="00DB0CFA" w:rsidP="00605C6A">
      <w:pPr>
        <w:spacing w:afterLines="50" w:after="120"/>
        <w:rPr>
          <w:lang w:eastAsia="zh-CN"/>
        </w:rPr>
      </w:pPr>
      <w:r w:rsidRPr="00397848">
        <w:rPr>
          <w:lang w:val="en-US" w:eastAsia="zh-CN"/>
        </w:rPr>
        <w:t xml:space="preserve">Moreover, the multiplexing </w:t>
      </w:r>
      <w:r w:rsidR="0092234D" w:rsidRPr="0092234D">
        <w:rPr>
          <w:lang w:eastAsia="zh-CN"/>
        </w:rPr>
        <w:t>can introduce processing delay due to iterative computation of Sub-PDU placement and PDU sizing, especially when multiple logical channels or CBGs are involved. Ensuring that MAC CE lengths are predictable can reduce iteration overhead, simplify UE implementation, and help achieve low-latency multiplexing, which is critical for XR and token-based communication.</w:t>
      </w:r>
    </w:p>
    <w:p w14:paraId="34E060E8" w14:textId="624D9CCA" w:rsidR="0076703A" w:rsidRDefault="00610A82" w:rsidP="0076703A">
      <w:pPr>
        <w:spacing w:afterLines="50" w:after="120"/>
        <w:jc w:val="center"/>
        <w:rPr>
          <w:rFonts w:eastAsiaTheme="minorEastAsia"/>
          <w:lang w:eastAsia="zh-CN"/>
        </w:rPr>
      </w:pPr>
      <w:r w:rsidRPr="00CE6414">
        <w:rPr>
          <w:rFonts w:hint="eastAsia"/>
        </w:rPr>
        <w:object w:dxaOrig="11901" w:dyaOrig="5880" w14:anchorId="054B4D47">
          <v:shape id="_x0000_i1029" type="#_x0000_t75" style="width:352.75pt;height:174.9pt" o:ole="">
            <v:imagedata r:id="rId17" o:title=""/>
          </v:shape>
          <o:OLEObject Type="Embed" ProgID="Visio.Drawing.15" ShapeID="_x0000_i1029" DrawAspect="Content" ObjectID="_1824043134" r:id="rId18"/>
        </w:object>
      </w:r>
    </w:p>
    <w:p w14:paraId="0034D13A" w14:textId="198169CC" w:rsidR="0076703A" w:rsidRPr="0076703A" w:rsidRDefault="0076703A" w:rsidP="0076703A">
      <w:pPr>
        <w:snapToGrid w:val="0"/>
        <w:spacing w:afterLines="50" w:after="120"/>
        <w:jc w:val="center"/>
        <w:rPr>
          <w:rFonts w:ascii="Times New Roman" w:eastAsia="宋体" w:hAnsi="Times New Roman" w:cs="Times New Roman"/>
          <w:b/>
          <w:bCs/>
          <w:iCs/>
          <w:lang w:val="en-US" w:eastAsia="zh-CN"/>
        </w:rPr>
      </w:pPr>
      <w:r w:rsidRPr="00F6295B">
        <w:rPr>
          <w:rFonts w:ascii="Times New Roman" w:eastAsia="宋体" w:hAnsi="Times New Roman" w:cs="Times New Roman"/>
          <w:b/>
          <w:bCs/>
          <w:iCs/>
          <w:lang w:eastAsia="zh-CN"/>
        </w:rPr>
        <w:t xml:space="preserve">Figure </w:t>
      </w:r>
      <w:r>
        <w:rPr>
          <w:rFonts w:ascii="Times New Roman" w:eastAsia="宋体" w:hAnsi="Times New Roman" w:cs="Times New Roman"/>
          <w:b/>
          <w:bCs/>
          <w:iCs/>
          <w:lang w:eastAsia="zh-CN"/>
        </w:rPr>
        <w:t>2.</w:t>
      </w:r>
      <w:r w:rsidR="00625824">
        <w:rPr>
          <w:rFonts w:ascii="Times New Roman" w:eastAsia="宋体" w:hAnsi="Times New Roman" w:cs="Times New Roman" w:hint="eastAsia"/>
          <w:b/>
          <w:bCs/>
          <w:iCs/>
          <w:lang w:eastAsia="zh-CN"/>
        </w:rPr>
        <w:t>5</w:t>
      </w:r>
      <w:r>
        <w:rPr>
          <w:rFonts w:ascii="Times New Roman" w:eastAsia="宋体" w:hAnsi="Times New Roman" w:cs="Times New Roman"/>
          <w:b/>
          <w:bCs/>
          <w:iCs/>
          <w:lang w:eastAsia="zh-CN"/>
        </w:rPr>
        <w:t>-</w:t>
      </w:r>
      <w:r w:rsidR="00625824">
        <w:rPr>
          <w:rFonts w:ascii="Times New Roman" w:eastAsia="宋体" w:hAnsi="Times New Roman" w:cs="Times New Roman" w:hint="eastAsia"/>
          <w:b/>
          <w:bCs/>
          <w:iCs/>
          <w:lang w:eastAsia="zh-CN"/>
        </w:rPr>
        <w:t>2</w:t>
      </w:r>
      <w:r w:rsidRPr="00F6295B">
        <w:rPr>
          <w:rFonts w:ascii="Times New Roman" w:eastAsia="宋体" w:hAnsi="Times New Roman" w:cs="Times New Roman"/>
          <w:b/>
          <w:bCs/>
          <w:iCs/>
          <w:lang w:val="en-US" w:eastAsia="zh-CN"/>
        </w:rPr>
        <w:t xml:space="preserve">: </w:t>
      </w:r>
      <w:r>
        <w:rPr>
          <w:rFonts w:ascii="Times New Roman" w:eastAsia="宋体" w:hAnsi="Times New Roman" w:cs="Times New Roman"/>
          <w:b/>
          <w:bCs/>
          <w:iCs/>
          <w:lang w:val="en-US" w:eastAsia="zh-CN"/>
        </w:rPr>
        <w:t>Example Additional delay for correct CBG</w:t>
      </w:r>
    </w:p>
    <w:p w14:paraId="1D52896B" w14:textId="5A164E72" w:rsidR="00041244" w:rsidRPr="003F7FE7" w:rsidRDefault="00041244" w:rsidP="00605C6A">
      <w:pPr>
        <w:spacing w:afterLines="50" w:after="120"/>
        <w:ind w:left="1424" w:hangingChars="709" w:hanging="1424"/>
        <w:rPr>
          <w:rFonts w:eastAsiaTheme="minorEastAsia"/>
          <w:b/>
          <w:bCs/>
          <w:lang w:val="en-US" w:eastAsia="zh-CN"/>
        </w:rPr>
      </w:pPr>
      <w:r w:rsidRPr="00B913A2">
        <w:rPr>
          <w:b/>
          <w:bCs/>
          <w:lang w:val="en-US" w:eastAsia="zh-CN"/>
        </w:rPr>
        <w:t xml:space="preserve">Observation </w:t>
      </w:r>
      <w:r w:rsidR="00625824">
        <w:rPr>
          <w:rFonts w:eastAsiaTheme="minorEastAsia" w:hint="eastAsia"/>
          <w:b/>
          <w:bCs/>
          <w:lang w:val="en-US" w:eastAsia="zh-CN"/>
        </w:rPr>
        <w:t>5b</w:t>
      </w:r>
      <w:r w:rsidRPr="00B913A2">
        <w:rPr>
          <w:b/>
          <w:bCs/>
          <w:lang w:val="en-US" w:eastAsia="zh-CN"/>
        </w:rPr>
        <w:t xml:space="preserve">: </w:t>
      </w:r>
      <w:r w:rsidRPr="00EE3E69">
        <w:rPr>
          <w:rFonts w:eastAsiaTheme="minorEastAsia"/>
          <w:b/>
          <w:bCs/>
          <w:lang w:eastAsia="zh-CN"/>
        </w:rPr>
        <w:t xml:space="preserve">In NR, data multiplexing </w:t>
      </w:r>
      <w:r w:rsidRPr="00041244">
        <w:rPr>
          <w:rFonts w:eastAsiaTheme="minorEastAsia"/>
          <w:b/>
          <w:bCs/>
          <w:lang w:eastAsia="zh-CN"/>
        </w:rPr>
        <w:t>can incur processing delay; making MAC CE lengths predictable</w:t>
      </w:r>
      <w:r w:rsidR="00B66080">
        <w:rPr>
          <w:rFonts w:eastAsiaTheme="minorEastAsia"/>
          <w:b/>
          <w:bCs/>
          <w:lang w:eastAsia="zh-CN"/>
        </w:rPr>
        <w:t xml:space="preserve"> or fixed</w:t>
      </w:r>
      <w:r w:rsidRPr="00041244">
        <w:rPr>
          <w:rFonts w:eastAsiaTheme="minorEastAsia"/>
          <w:b/>
          <w:bCs/>
          <w:lang w:eastAsia="zh-CN"/>
        </w:rPr>
        <w:t xml:space="preserve"> reduces iteration overhead and supports low-latency delivery for XR and token-based services</w:t>
      </w:r>
      <w:r>
        <w:rPr>
          <w:rFonts w:eastAsiaTheme="minorEastAsia"/>
          <w:b/>
          <w:bCs/>
          <w:lang w:val="en-US" w:eastAsia="zh-CN"/>
        </w:rPr>
        <w:t>.</w:t>
      </w:r>
    </w:p>
    <w:p w14:paraId="0C9DF1FF" w14:textId="4982425A" w:rsidR="00F164AF" w:rsidRPr="00F164AF" w:rsidRDefault="00F164AF" w:rsidP="00F164AF">
      <w:pPr>
        <w:spacing w:afterLines="50" w:after="120"/>
        <w:rPr>
          <w:rFonts w:eastAsiaTheme="minorEastAsia"/>
          <w:lang w:val="en-US" w:eastAsia="zh-CN"/>
        </w:rPr>
      </w:pPr>
      <w:r w:rsidRPr="00F164AF">
        <w:rPr>
          <w:lang w:val="en-US" w:eastAsia="zh-CN"/>
        </w:rPr>
        <w:t>Regarding multiplexing delay, using a fixed-length MAC CE helps reduce the complexity of multiplexing; however, a fixed-length MAC CE can result in higher overhead. Whether such overhead is acceptable in 6GR is uncertain, and this issue needs to be discussed by RAN2.</w:t>
      </w:r>
    </w:p>
    <w:p w14:paraId="1B724582" w14:textId="3B184085" w:rsidR="0005593C" w:rsidRPr="00533799" w:rsidRDefault="007165DD" w:rsidP="00605C6A">
      <w:pPr>
        <w:pStyle w:val="2"/>
        <w:numPr>
          <w:ilvl w:val="1"/>
          <w:numId w:val="7"/>
        </w:numPr>
        <w:tabs>
          <w:tab w:val="num" w:pos="360"/>
        </w:tabs>
        <w:spacing w:beforeLines="50" w:before="120" w:afterLines="50" w:after="120"/>
        <w:ind w:left="709" w:hanging="709"/>
      </w:pPr>
      <w:r w:rsidRPr="003F7FE7">
        <w:rPr>
          <w:lang w:eastAsia="zh-CN"/>
        </w:rPr>
        <w:lastRenderedPageBreak/>
        <w:t>Data discarding</w:t>
      </w:r>
      <w:r w:rsidR="00533799" w:rsidRPr="00533799">
        <w:t xml:space="preserve"> </w:t>
      </w:r>
    </w:p>
    <w:p w14:paraId="60BC73F6" w14:textId="2E0879AC" w:rsidR="007165DD" w:rsidRPr="007165DD" w:rsidRDefault="007165DD" w:rsidP="00194762">
      <w:pPr>
        <w:spacing w:afterLines="50" w:after="120"/>
        <w:rPr>
          <w:lang w:val="en-US" w:eastAsia="zh-CN"/>
        </w:rPr>
      </w:pPr>
      <w:r w:rsidRPr="007165DD">
        <w:rPr>
          <w:lang w:val="en-US" w:eastAsia="zh-CN"/>
        </w:rPr>
        <w:t xml:space="preserve">Due to PDB and PSDB, </w:t>
      </w:r>
      <w:r w:rsidR="003769A2">
        <w:rPr>
          <w:lang w:val="en-US" w:eastAsia="zh-CN"/>
        </w:rPr>
        <w:t xml:space="preserve">PDU </w:t>
      </w:r>
      <w:r w:rsidRPr="007165DD">
        <w:rPr>
          <w:lang w:val="en-US" w:eastAsia="zh-CN"/>
        </w:rPr>
        <w:t xml:space="preserve">discarding remains an essential function </w:t>
      </w:r>
      <w:r w:rsidR="003769A2">
        <w:rPr>
          <w:lang w:val="en-US" w:eastAsia="zh-CN"/>
        </w:rPr>
        <w:t>for the UP</w:t>
      </w:r>
      <w:r w:rsidRPr="007165DD">
        <w:rPr>
          <w:lang w:val="en-US" w:eastAsia="zh-CN"/>
        </w:rPr>
        <w:t xml:space="preserve">. Traditionally, discarding is performed </w:t>
      </w:r>
      <w:r w:rsidR="000C540E">
        <w:rPr>
          <w:lang w:val="en-US" w:eastAsia="zh-CN"/>
        </w:rPr>
        <w:t>by</w:t>
      </w:r>
      <w:r w:rsidRPr="007165DD">
        <w:rPr>
          <w:lang w:val="en-US" w:eastAsia="zh-CN"/>
        </w:rPr>
        <w:t xml:space="preserve"> PDCP entity based on remaining time or timers. NR additionally introduces discarding based on the importance of PDU sets.</w:t>
      </w:r>
    </w:p>
    <w:p w14:paraId="40E914E1" w14:textId="3570BEC0" w:rsidR="007165DD" w:rsidRPr="007165DD" w:rsidRDefault="007165DD" w:rsidP="00194762">
      <w:pPr>
        <w:spacing w:afterLines="50" w:after="120"/>
        <w:rPr>
          <w:lang w:val="en-US" w:eastAsia="zh-CN"/>
        </w:rPr>
      </w:pPr>
      <w:r w:rsidRPr="007165DD">
        <w:rPr>
          <w:lang w:val="en-US" w:eastAsia="zh-CN"/>
        </w:rPr>
        <w:t>However, with the emergence of multi-modal services, inter-modality dependencies mean that discarding one modality may make transmitting other related modalities unnecessary.</w:t>
      </w:r>
      <w:r w:rsidR="00DC32CC">
        <w:rPr>
          <w:lang w:val="en-US" w:eastAsia="zh-CN"/>
        </w:rPr>
        <w:t xml:space="preserve"> For example</w:t>
      </w:r>
      <w:r w:rsidRPr="007165DD">
        <w:rPr>
          <w:lang w:val="en-US" w:eastAsia="zh-CN"/>
        </w:rPr>
        <w:t xml:space="preserve">, when a video frame is lost or audio and video become unsynchronized, </w:t>
      </w:r>
      <w:r w:rsidR="00FE335B">
        <w:rPr>
          <w:lang w:val="en-US" w:eastAsia="zh-CN"/>
        </w:rPr>
        <w:t xml:space="preserve">transmitting </w:t>
      </w:r>
      <w:r w:rsidRPr="007165DD">
        <w:rPr>
          <w:lang w:val="en-US" w:eastAsia="zh-CN"/>
        </w:rPr>
        <w:t>synchronized audio and video should be prioritized. Therefore, for multi-modal services, discarding should consider correlations</w:t>
      </w:r>
      <w:r w:rsidR="004922C0">
        <w:rPr>
          <w:lang w:val="en-US" w:eastAsia="zh-CN"/>
        </w:rPr>
        <w:t>.</w:t>
      </w:r>
      <w:r w:rsidRPr="007165DD">
        <w:rPr>
          <w:lang w:val="en-US" w:eastAsia="zh-CN"/>
        </w:rPr>
        <w:t xml:space="preserve"> </w:t>
      </w:r>
      <w:r w:rsidR="004922C0">
        <w:rPr>
          <w:lang w:val="en-US" w:eastAsia="zh-CN"/>
        </w:rPr>
        <w:t>T</w:t>
      </w:r>
      <w:r w:rsidRPr="007165DD">
        <w:rPr>
          <w:lang w:val="en-US" w:eastAsia="zh-CN"/>
        </w:rPr>
        <w:t>he failure or discard of one modality may trigger discarding of associated modalities, helping ensure transmission efficiency and synchronized delivery.</w:t>
      </w:r>
    </w:p>
    <w:p w14:paraId="5D49AA10" w14:textId="45FCF071" w:rsidR="007165DD" w:rsidRPr="007165DD" w:rsidRDefault="007165DD" w:rsidP="00194762">
      <w:pPr>
        <w:spacing w:afterLines="50" w:after="120"/>
        <w:rPr>
          <w:lang w:val="en-US" w:eastAsia="zh-CN"/>
        </w:rPr>
      </w:pPr>
      <w:r w:rsidRPr="007165DD">
        <w:rPr>
          <w:lang w:val="en-US" w:eastAsia="zh-CN"/>
        </w:rPr>
        <w:t>For industrial control (e.g., PID) and autonomous driving, where multiple sensors contribute to decision-making, relying on data from a single sensor can lead to incorrect control. Synchronized and comprehensive delivery is therefore critical, and 6G should consider requirements for both synchronized transmission and synchronized discarding, particularly when synchronization threshold metrics already exist.</w:t>
      </w:r>
    </w:p>
    <w:p w14:paraId="1BC94545" w14:textId="6772C092" w:rsidR="00430423" w:rsidRPr="007165DD" w:rsidRDefault="007165DD" w:rsidP="00194762">
      <w:pPr>
        <w:spacing w:afterLines="50" w:after="120"/>
        <w:rPr>
          <w:lang w:val="en-US" w:eastAsia="zh-CN"/>
        </w:rPr>
      </w:pPr>
      <w:r w:rsidRPr="007165DD">
        <w:rPr>
          <w:lang w:val="en-US" w:eastAsia="zh-CN"/>
        </w:rPr>
        <w:t xml:space="preserve">Another </w:t>
      </w:r>
      <w:r w:rsidR="00EB09EF">
        <w:rPr>
          <w:lang w:val="en-US" w:eastAsia="zh-CN"/>
        </w:rPr>
        <w:t xml:space="preserve">notable </w:t>
      </w:r>
      <w:r w:rsidRPr="007165DD">
        <w:rPr>
          <w:lang w:val="en-US" w:eastAsia="zh-CN"/>
        </w:rPr>
        <w:t>factor is AL-FEC</w:t>
      </w:r>
      <w:r w:rsidR="00760133">
        <w:rPr>
          <w:lang w:val="en-US" w:eastAsia="zh-CN"/>
        </w:rPr>
        <w:t>.</w:t>
      </w:r>
      <w:r w:rsidRPr="007165DD">
        <w:rPr>
          <w:lang w:val="en-US" w:eastAsia="zh-CN"/>
        </w:rPr>
        <w:t xml:space="preserve"> </w:t>
      </w:r>
      <w:r w:rsidR="00760133">
        <w:rPr>
          <w:lang w:val="en-US" w:eastAsia="zh-CN"/>
        </w:rPr>
        <w:t>O</w:t>
      </w:r>
      <w:r w:rsidRPr="007165DD">
        <w:rPr>
          <w:lang w:val="en-US" w:eastAsia="zh-CN"/>
        </w:rPr>
        <w:t xml:space="preserve">nce the </w:t>
      </w:r>
      <w:r w:rsidR="00760133">
        <w:rPr>
          <w:lang w:val="en-US" w:eastAsia="zh-CN"/>
        </w:rPr>
        <w:t>APP</w:t>
      </w:r>
      <w:r w:rsidRPr="007165DD">
        <w:rPr>
          <w:lang w:val="en-US" w:eastAsia="zh-CN"/>
        </w:rPr>
        <w:t xml:space="preserve"> layer confirms that enough data has been delivered for error correction, the AS layer should discard excess data to more efficiently utilize resources.</w:t>
      </w:r>
    </w:p>
    <w:p w14:paraId="19227EC7" w14:textId="4F7D80A7" w:rsidR="00B20B91" w:rsidRDefault="006A6513" w:rsidP="00BC0933">
      <w:pPr>
        <w:pStyle w:val="2"/>
        <w:numPr>
          <w:ilvl w:val="1"/>
          <w:numId w:val="7"/>
        </w:numPr>
        <w:tabs>
          <w:tab w:val="num" w:pos="360"/>
        </w:tabs>
        <w:spacing w:beforeLines="50" w:before="120" w:afterLines="50" w:after="120"/>
        <w:ind w:left="709" w:hanging="709"/>
      </w:pPr>
      <w:r>
        <w:t>QoS mapping</w:t>
      </w:r>
    </w:p>
    <w:p w14:paraId="27B7200D" w14:textId="77777777" w:rsidR="00BC0933" w:rsidRDefault="00BC0933" w:rsidP="00BC0933">
      <w:pPr>
        <w:spacing w:afterLines="50" w:after="120"/>
      </w:pPr>
      <w:r>
        <w:t xml:space="preserve">This is the functionality to enable the association between QoS flows with specific QoS requirements and DRBs for both uplink and downlink data transmission. </w:t>
      </w:r>
    </w:p>
    <w:p w14:paraId="375551D0" w14:textId="77777777" w:rsidR="00BC0933" w:rsidRDefault="00BC0933" w:rsidP="00BC0933">
      <w:pPr>
        <w:spacing w:afterLines="50" w:after="120"/>
      </w:pPr>
      <w:r>
        <w:t>In 5G NR, the QoS flow identified by QoS flow ID (QFI) is the finest granularity of QoS differentiation in the PDU Session. One QoS flow can aggregate the IP streams with the same QoS characteristics from one or multiple services. In the QoS mapping mechanism of NR, one or more QoS flows may be mapped onto one DRB, and one QoS flow is mapped onto only one DRB at a time. In the case that multiple QoS flows are mapped to the same DRB, all the QoS flows mapped to the same DRB get the same QoS treatment. Furthermore, Reflective QoS mapping is introduced to generate QoS rules independently based on the received downlink data for uplink data transmission. This mechanism eliminates the requirement for the network to send QoS rules to the UE frequently, thereby reducing signalling overhead and enhancing network efficiency. However, it is observed that Reflective QoS mapping has not been commercially deployed in 5G networks.</w:t>
      </w:r>
    </w:p>
    <w:p w14:paraId="5F307027" w14:textId="77777777" w:rsidR="00BC0933" w:rsidRDefault="00BC0933" w:rsidP="00BC0933">
      <w:pPr>
        <w:spacing w:afterLines="50" w:after="120"/>
      </w:pPr>
      <w:r>
        <w:t>For 6G, this functionality should be retained and needs to be redesigned for the requirements of the new services (e.g., AI/ML and immersive services). The finer granularity of QoS differentiation, more flexible QoS mapping rules and dynamic QoS may need to be considered to enable the different data packets with different importance and varying QoS requirements in the same service to get the differentiated QoS treatment. On the other hand, whether reflective QoS mapping is supported in 6GR should be further discussed.</w:t>
      </w:r>
    </w:p>
    <w:p w14:paraId="2049EE7D" w14:textId="2B7FF409" w:rsidR="00B20B91" w:rsidRPr="00BC0933" w:rsidRDefault="00BC0933" w:rsidP="00BC0933">
      <w:pPr>
        <w:spacing w:afterLines="50" w:after="120"/>
        <w:ind w:left="1273" w:hangingChars="634" w:hanging="1273"/>
        <w:rPr>
          <w:b/>
          <w:bCs/>
        </w:rPr>
      </w:pPr>
      <w:r w:rsidRPr="00BC0933">
        <w:rPr>
          <w:b/>
          <w:bCs/>
        </w:rPr>
        <w:t>Observation</w:t>
      </w:r>
      <w:r w:rsidR="000676DC">
        <w:rPr>
          <w:b/>
          <w:bCs/>
        </w:rPr>
        <w:t xml:space="preserve"> 6</w:t>
      </w:r>
      <w:r w:rsidRPr="00BC0933">
        <w:rPr>
          <w:b/>
          <w:bCs/>
        </w:rPr>
        <w:t>: For 6G, QoS mapping should be retained to enable the association between QoS flows and Radio Bearers for both uplink and downlink data transmission. The finer granularity of QoS differentiation, more flexible QoS mapping rules and dynamic QoS may need to be considered for the requirements of the new services. Whether reflective QoS mapping is supported in 6GR should be further discussed.</w:t>
      </w:r>
    </w:p>
    <w:p w14:paraId="0CEC1DEF" w14:textId="4A76E52D" w:rsidR="00B20B91" w:rsidRDefault="006A6513" w:rsidP="006A6513">
      <w:pPr>
        <w:pStyle w:val="2"/>
        <w:numPr>
          <w:ilvl w:val="1"/>
          <w:numId w:val="7"/>
        </w:numPr>
        <w:tabs>
          <w:tab w:val="num" w:pos="360"/>
        </w:tabs>
        <w:spacing w:beforeLines="50" w:before="120" w:afterLines="50" w:after="120"/>
        <w:ind w:left="709" w:hanging="709"/>
      </w:pPr>
      <w:r>
        <w:t>Data recovery at mobility</w:t>
      </w:r>
    </w:p>
    <w:p w14:paraId="19F8FCCE" w14:textId="77777777" w:rsidR="000676DC" w:rsidRDefault="000676DC" w:rsidP="00194762">
      <w:pPr>
        <w:spacing w:afterLines="50" w:after="120"/>
      </w:pPr>
      <w:r>
        <w:t>This is the functionality to support the reliable data transfer when UE moves across different nodes in the network. In 5G NR, Data recovery function is primarily designed for AM DRBs to avoid data loss during scenarios like PDCP entity reconstruction and handover. When data recovery is triggered by upper layer requests or handover procedures, the transmitting PDCP entity will perform retransmission of only the Data PDUs in ascending order of COUNT values for which the successful delivery has not been confirmed by lower layers, instead of blind retransmission of all data. For 6G, this functionality is still needed to enable the reliable data transfer in the handover scenarios.</w:t>
      </w:r>
    </w:p>
    <w:p w14:paraId="47247F0A" w14:textId="0A638E12" w:rsidR="00150FC4" w:rsidRPr="000676DC" w:rsidRDefault="000676DC" w:rsidP="00423CA2">
      <w:pPr>
        <w:spacing w:afterLines="50" w:after="120"/>
        <w:ind w:left="1416" w:hangingChars="705" w:hanging="1416"/>
        <w:rPr>
          <w:b/>
          <w:bCs/>
        </w:rPr>
      </w:pPr>
      <w:r w:rsidRPr="000676DC">
        <w:rPr>
          <w:b/>
          <w:bCs/>
        </w:rPr>
        <w:t>Observation</w:t>
      </w:r>
      <w:r>
        <w:rPr>
          <w:b/>
          <w:bCs/>
        </w:rPr>
        <w:t xml:space="preserve"> </w:t>
      </w:r>
      <w:r w:rsidR="00194762">
        <w:rPr>
          <w:b/>
          <w:bCs/>
        </w:rPr>
        <w:t>7</w:t>
      </w:r>
      <w:r w:rsidRPr="000676DC">
        <w:rPr>
          <w:b/>
          <w:bCs/>
        </w:rPr>
        <w:t xml:space="preserve">: For 6G, </w:t>
      </w:r>
      <w:r w:rsidR="00194762">
        <w:rPr>
          <w:b/>
          <w:bCs/>
        </w:rPr>
        <w:t>d</w:t>
      </w:r>
      <w:r w:rsidRPr="000676DC">
        <w:rPr>
          <w:b/>
          <w:bCs/>
        </w:rPr>
        <w:t>ata recovery function is needed to enable the reliable data transfer in the handover scenarios.</w:t>
      </w:r>
    </w:p>
    <w:p w14:paraId="6E5399EE" w14:textId="0269742A" w:rsidR="00150FC4" w:rsidRDefault="00150FC4" w:rsidP="00194762">
      <w:pPr>
        <w:pStyle w:val="2"/>
        <w:numPr>
          <w:ilvl w:val="1"/>
          <w:numId w:val="7"/>
        </w:numPr>
        <w:tabs>
          <w:tab w:val="num" w:pos="360"/>
        </w:tabs>
        <w:spacing w:beforeLines="50" w:before="120" w:afterLines="50" w:after="120"/>
        <w:ind w:left="709" w:hanging="709"/>
      </w:pPr>
      <w:r>
        <w:t>S</w:t>
      </w:r>
      <w:r w:rsidR="00343886">
        <w:t>egmentation and reassembly of data</w:t>
      </w:r>
    </w:p>
    <w:p w14:paraId="57B9E28E" w14:textId="46CF03ED" w:rsidR="008A5C19" w:rsidRPr="008A5C19" w:rsidRDefault="008A5C19" w:rsidP="008A5C19">
      <w:pPr>
        <w:spacing w:afterLines="50" w:after="120"/>
        <w:rPr>
          <w:lang w:val="en-US"/>
        </w:rPr>
      </w:pPr>
      <w:r w:rsidRPr="008A5C19">
        <w:rPr>
          <w:lang w:val="en-US"/>
        </w:rPr>
        <w:t>This functionality is that the segmentation of SDU at the transmitter and reassembly of segments at the receiver could dynamically a adapts data unit sizes to maximize match physical layer transmission resources.</w:t>
      </w:r>
    </w:p>
    <w:p w14:paraId="1135501C" w14:textId="77777777" w:rsidR="008A5C19" w:rsidRPr="008A5C19" w:rsidRDefault="008A5C19" w:rsidP="008A5C19">
      <w:pPr>
        <w:spacing w:afterLines="50" w:after="120"/>
        <w:rPr>
          <w:lang w:val="en-US"/>
        </w:rPr>
      </w:pPr>
      <w:r w:rsidRPr="008A5C19">
        <w:rPr>
          <w:lang w:val="en-US"/>
        </w:rPr>
        <w:t xml:space="preserve">In 5G NR, the segmentation and reassembly of data is primarily serving AM and UM DRBs. When the SDU received from the upper layer exceeds the maximum PDU size allowed by the physical layer, the transmitter </w:t>
      </w:r>
      <w:r w:rsidRPr="008A5C19">
        <w:rPr>
          <w:lang w:val="en-US"/>
        </w:rPr>
        <w:lastRenderedPageBreak/>
        <w:t xml:space="preserve">splits the SDU into smaller segments and then the receiver reassembles these segments back into the SDU before forwarding it to the upper layer. In order to support the reassembly of SDU segments into the original SDU, each segment is tagged with a header containing segmentation offset and sequence info. The header details used for accurate ordering may impact data transmission efficiency and increase processing overhead. On the other hand, upon being notified of a transmission opportunity by the lower layer, the transmitter should segment SDUs, if needed, to ensure the corresponding UMD PDUs, with RLC headers updated as required, fit within the total size of PDUs indicated by the lower layer. This segmentation process inherently consumes temporary storage for caching unprocessed SDU fragments and generated PDUs, and requires protocol stack interactions with the lower layer to obtain and confirm the size of PDUs indicated by the transmission opportunity. </w:t>
      </w:r>
    </w:p>
    <w:p w14:paraId="454EF293" w14:textId="77777777" w:rsidR="008A5C19" w:rsidRPr="008A5C19" w:rsidRDefault="008A5C19" w:rsidP="008A5C19">
      <w:pPr>
        <w:spacing w:afterLines="50" w:after="120"/>
        <w:rPr>
          <w:lang w:val="en-US"/>
        </w:rPr>
      </w:pPr>
      <w:r w:rsidRPr="008A5C19">
        <w:rPr>
          <w:lang w:val="en-US"/>
        </w:rPr>
        <w:t xml:space="preserve">For 6G, the mechanism for adapting to physical layer transmission resources may need to be redesigned to reduce the use of segmentation and reassembly functionality, thereby reducing the memory requirements and processing overhead due to the extensive handling of segmentation. For example, preprocessing could be used instead of segmentation and reassembly if conditions permit; the latter is only used when necessary.  Furthermore, we propose to support segmentation and reassembly in the lower layer to reduce the interactions across protocol layers.  </w:t>
      </w:r>
    </w:p>
    <w:p w14:paraId="22A45783" w14:textId="7D28B13A" w:rsidR="00150FC4" w:rsidRPr="00B20B91" w:rsidRDefault="008A5C19" w:rsidP="008A5C19">
      <w:pPr>
        <w:spacing w:afterLines="50" w:after="120"/>
        <w:ind w:left="1416" w:hangingChars="705" w:hanging="1416"/>
        <w:rPr>
          <w:i/>
          <w:iCs/>
        </w:rPr>
      </w:pPr>
      <w:r w:rsidRPr="008A5C19">
        <w:rPr>
          <w:b/>
          <w:bCs/>
          <w:lang w:val="en-US"/>
        </w:rPr>
        <w:t>Observation</w:t>
      </w:r>
      <w:r>
        <w:rPr>
          <w:b/>
          <w:bCs/>
          <w:lang w:val="en-US"/>
        </w:rPr>
        <w:t xml:space="preserve"> 8</w:t>
      </w:r>
      <w:r w:rsidRPr="008A5C19">
        <w:rPr>
          <w:b/>
          <w:bCs/>
          <w:lang w:val="en-US"/>
        </w:rPr>
        <w:t>: For 6G, the mechanism design could consider reducing the use of segmentation and reassembly functionality to reduce the memory requirements and processing overhead. Preprocessing could be used instead of segmentation and reassembly if conditions permit; the latter is only used when necessary. Furthermore, the functionality of segmentation and reassembly could be supported in the lower layer to reduce the interactions across protocol layers and improve processing efficiency.</w:t>
      </w:r>
    </w:p>
    <w:p w14:paraId="47FCC6DB" w14:textId="569EAD9C" w:rsidR="007970C2" w:rsidRDefault="007970C2" w:rsidP="007970C2">
      <w:pPr>
        <w:pStyle w:val="2"/>
        <w:numPr>
          <w:ilvl w:val="1"/>
          <w:numId w:val="7"/>
        </w:numPr>
        <w:tabs>
          <w:tab w:val="num" w:pos="567"/>
        </w:tabs>
        <w:spacing w:beforeLines="50" w:before="120" w:afterLines="50" w:after="120"/>
        <w:ind w:left="426" w:hanging="426"/>
      </w:pPr>
      <w:r>
        <w:t>In-order delivery for applications</w:t>
      </w:r>
    </w:p>
    <w:p w14:paraId="751A5DD8" w14:textId="77777777" w:rsidR="004310CB" w:rsidRPr="004310CB" w:rsidRDefault="004310CB" w:rsidP="004310CB">
      <w:pPr>
        <w:spacing w:afterLines="50" w:after="120"/>
      </w:pPr>
      <w:r w:rsidRPr="004310CB">
        <w:t>Some upper-layer applications, such as TCP and real-time multimedia services (e.g., voice calls and video streams), inherently rely on "receiving data in the order it was sent" to guarantee the functions work properly. Out-of-order data will directly disrupt the logic of the TCP protocol and trigger retransmission storms of TCP services; and for real-time multimedia services, it will cause issues such as voice stuttering and video frame skipping. This is the reason why In-order delivery is needed in 6G.</w:t>
      </w:r>
    </w:p>
    <w:p w14:paraId="0F8F1671" w14:textId="77777777" w:rsidR="004310CB" w:rsidRPr="004310CB" w:rsidRDefault="004310CB" w:rsidP="004310CB">
      <w:pPr>
        <w:spacing w:afterLines="50" w:after="120"/>
      </w:pPr>
      <w:r w:rsidRPr="004310CB">
        <w:t xml:space="preserve">In 5G NR, the PDCP layer supports SN allocation and maintenance mechanisms and the reordering window to achieve reordering and in-order delivery of data packets. Furthermore, there is also a different SN mechanism in RLC layer for the segmentation and reassembly. </w:t>
      </w:r>
    </w:p>
    <w:p w14:paraId="7F5CA0F9" w14:textId="77777777" w:rsidR="004310CB" w:rsidRPr="004310CB" w:rsidRDefault="004310CB" w:rsidP="004310CB">
      <w:pPr>
        <w:spacing w:afterLines="50" w:after="120"/>
      </w:pPr>
      <w:r w:rsidRPr="004310CB">
        <w:t>We think it is not essential to retain two different SNs mechanisms for L2 UP operation. For 6G, we could maintain only one SN mechanism. For example, the legacy SN allocation and maintenance mechanism of the PDCP layer in 5G NR can be reused, where the SN length for SDUs is set to 12 bits or 18 bits.</w:t>
      </w:r>
    </w:p>
    <w:p w14:paraId="758EEC40" w14:textId="773CB3AC" w:rsidR="007970C2" w:rsidRPr="004310CB" w:rsidRDefault="004310CB" w:rsidP="004310CB">
      <w:pPr>
        <w:spacing w:afterLines="50" w:after="120"/>
        <w:ind w:left="1416" w:hangingChars="705" w:hanging="1416"/>
        <w:rPr>
          <w:b/>
          <w:bCs/>
        </w:rPr>
      </w:pPr>
      <w:r w:rsidRPr="004310CB">
        <w:rPr>
          <w:b/>
          <w:bCs/>
        </w:rPr>
        <w:t>Observation</w:t>
      </w:r>
      <w:r>
        <w:rPr>
          <w:b/>
          <w:bCs/>
        </w:rPr>
        <w:t xml:space="preserve"> 9</w:t>
      </w:r>
      <w:r w:rsidRPr="004310CB">
        <w:rPr>
          <w:b/>
          <w:bCs/>
        </w:rPr>
        <w:t>: For 6G, In-order delivery is needed to guarantee some upper-layer applications work properly, such as TCP and real-time multimedia services. Only one SN mechanism could be maintained to achieve reordering and in-order delivery of data packets.</w:t>
      </w:r>
    </w:p>
    <w:p w14:paraId="050D537D" w14:textId="1596007D" w:rsidR="00906CE6" w:rsidRDefault="00906CE6" w:rsidP="00906CE6">
      <w:pPr>
        <w:pStyle w:val="2"/>
        <w:numPr>
          <w:ilvl w:val="1"/>
          <w:numId w:val="7"/>
        </w:numPr>
        <w:tabs>
          <w:tab w:val="num" w:pos="567"/>
        </w:tabs>
        <w:spacing w:beforeLines="50" w:before="120" w:afterLines="50" w:after="120"/>
        <w:ind w:left="426" w:hanging="426"/>
      </w:pPr>
      <w:r>
        <w:t>Support</w:t>
      </w:r>
      <w:r w:rsidR="00D54BB2">
        <w:t xml:space="preserve"> of UE aggre</w:t>
      </w:r>
      <w:r w:rsidR="009F0E58">
        <w:t>gation</w:t>
      </w:r>
    </w:p>
    <w:p w14:paraId="543ACDF3" w14:textId="0F00FD20" w:rsidR="009F0E58" w:rsidRDefault="009F0E58" w:rsidP="009F0E58">
      <w:pPr>
        <w:spacing w:afterLines="50" w:after="120"/>
      </w:pPr>
      <w:r>
        <w:t>The UE aggregation technical is introduced in R18 multi-path to support applications requiring high UL bitrates on 5G terminals, in cases when normal UEs are too limited by UL UE transmission power to achieve required bitrate, especially at the edge of a cell. UE aggregation can also improve the stability and reduce delay of uplink services as well, that is, if the channel condition of a terminal is deteriorating, another terminal can be used to make up for the traffic performance unsteadiness caused by channel condition variation.</w:t>
      </w:r>
    </w:p>
    <w:p w14:paraId="6EFBB65F" w14:textId="77777777" w:rsidR="009F0E58" w:rsidRDefault="009F0E58" w:rsidP="009F0E58">
      <w:pPr>
        <w:spacing w:afterLines="50" w:after="120"/>
      </w:pPr>
      <w:r>
        <w:t xml:space="preserve">The basic protocol stack of UE aggregation in R18 is the PDCP layer of the remote UE connects to the RLC of remote UE and RLC of one or more relay UE(s) with N3C link. UL PDCP PDU in the L2 MP Remote UE is delivered to RLC entity in the L2 MP Relay UE via N3C link based on UE implementation. </w:t>
      </w:r>
    </w:p>
    <w:p w14:paraId="49904536" w14:textId="77777777" w:rsidR="009F0E58" w:rsidRDefault="009F0E58" w:rsidP="009F0E58">
      <w:pPr>
        <w:spacing w:afterLines="50" w:after="120"/>
      </w:pPr>
      <w:r>
        <w:t>Such UE aggregation like functionality is suggested to considered in 6G to meet the requirements of high throughput and reliability. This approach is particularly relevant in scenarios such as autonomous driving and Unmanned Aerial Vehicle (UAV) operations, where multiple autonomous vehicles or UAVs can be organized into structured formations to enhance coordination and performance.</w:t>
      </w:r>
    </w:p>
    <w:p w14:paraId="3EBBF545" w14:textId="77777777" w:rsidR="009F0E58" w:rsidRDefault="009F0E58" w:rsidP="009F0E58">
      <w:pPr>
        <w:spacing w:afterLines="50" w:after="120"/>
      </w:pPr>
      <w:r>
        <w:t xml:space="preserve">To address the challenges posed by the growing number of connected vehicles and UAVs, a multi-platooning communication model is proposed. By dividing the fleet into multiple smaller platoons, this model can significantly reduce communication overhead, enhance network efficiency, and improve the reliability of data exchange. Such improvements are essential for supporting coordinated autonomous driving and ensuring safe, scalable, and responsive traffic systems. The use of UE aggregation in autonomous vehicles, UAVs, and even autonomous ships has the potential to significantly enhance communication efficiency and reliability. </w:t>
      </w:r>
    </w:p>
    <w:p w14:paraId="7B8B6830" w14:textId="79A330BB" w:rsidR="00906CE6" w:rsidRPr="004310CB" w:rsidRDefault="009F0E58" w:rsidP="009F0E58">
      <w:pPr>
        <w:spacing w:afterLines="50" w:after="120"/>
      </w:pPr>
      <w:r>
        <w:lastRenderedPageBreak/>
        <w:t xml:space="preserve">To clearly explain the functionality, we refer to the terminals in this architecture as </w:t>
      </w:r>
      <w:r w:rsidRPr="009F0E58">
        <w:rPr>
          <w:b/>
          <w:bCs/>
        </w:rPr>
        <w:t>Anchor UE</w:t>
      </w:r>
      <w:r>
        <w:t xml:space="preserve"> and </w:t>
      </w:r>
      <w:r w:rsidRPr="009F0E58">
        <w:rPr>
          <w:b/>
          <w:bCs/>
        </w:rPr>
        <w:t>Assistant UE</w:t>
      </w:r>
      <w:r>
        <w:t xml:space="preserve">, respectively. The UE aggregation functionality can be described as transmitting the Anchor UE’s traffic to other Assistant UE(s) via an interface, where a mapping between the radio bearer of anchor UE and transmit channel(s) of Assistant UE(s) is configured by network. For Anchor UE, delivering UL PDUs to transmit channel of the one or more other assistant UE; For Assistant UE, transmitting PDUs of anchor UE </w:t>
      </w:r>
      <w:r w:rsidRPr="00B5743E">
        <w:t>via</w:t>
      </w:r>
      <w:r w:rsidR="00B5743E" w:rsidRPr="00B5743E">
        <w:t xml:space="preserve"> </w:t>
      </w:r>
      <w:proofErr w:type="gramStart"/>
      <w:r w:rsidR="00B5743E" w:rsidRPr="00B5743E">
        <w:t>its</w:t>
      </w:r>
      <w:proofErr w:type="gramEnd"/>
      <w:r w:rsidR="00A113BF" w:rsidRPr="00B5743E">
        <w:t xml:space="preserve"> </w:t>
      </w:r>
      <w:r w:rsidRPr="00B5743E">
        <w:t>trans</w:t>
      </w:r>
      <w:r>
        <w:t xml:space="preserve">mit channel. The transmit channel can be RLC channel as 5G. In addition, UE aggregation can be configured as data split or data duplication, which depends on whether transmit same data via different </w:t>
      </w:r>
      <w:r w:rsidR="00A113BF">
        <w:t>channels.</w:t>
      </w:r>
    </w:p>
    <w:p w14:paraId="2E290674" w14:textId="316012E0" w:rsidR="00906CE6" w:rsidRDefault="00906CE6" w:rsidP="00B5743E">
      <w:pPr>
        <w:ind w:left="1416" w:hangingChars="705" w:hanging="1416"/>
        <w:rPr>
          <w:b/>
          <w:bCs/>
        </w:rPr>
      </w:pPr>
      <w:r w:rsidRPr="004310CB">
        <w:rPr>
          <w:b/>
          <w:bCs/>
        </w:rPr>
        <w:t>Observation</w:t>
      </w:r>
      <w:r>
        <w:rPr>
          <w:b/>
          <w:bCs/>
        </w:rPr>
        <w:t xml:space="preserve"> </w:t>
      </w:r>
      <w:r w:rsidR="00B5743E">
        <w:rPr>
          <w:b/>
          <w:bCs/>
        </w:rPr>
        <w:t>10</w:t>
      </w:r>
      <w:r w:rsidRPr="004310CB">
        <w:rPr>
          <w:b/>
          <w:bCs/>
        </w:rPr>
        <w:t xml:space="preserve">: </w:t>
      </w:r>
      <w:r w:rsidR="00A113BF">
        <w:rPr>
          <w:b/>
          <w:bCs/>
        </w:rPr>
        <w:t>6GR should s</w:t>
      </w:r>
      <w:r w:rsidR="00A113BF" w:rsidRPr="00A113BF">
        <w:rPr>
          <w:b/>
          <w:bCs/>
        </w:rPr>
        <w:t>upport UE aggregation, including the following functionalities</w:t>
      </w:r>
      <w:r w:rsidR="00A113BF">
        <w:rPr>
          <w:b/>
          <w:bCs/>
        </w:rPr>
        <w:t>:</w:t>
      </w:r>
    </w:p>
    <w:p w14:paraId="7D4549DE" w14:textId="77777777" w:rsidR="00B5743E" w:rsidRPr="00B5743E" w:rsidRDefault="00B5743E" w:rsidP="00B5743E">
      <w:pPr>
        <w:numPr>
          <w:ilvl w:val="0"/>
          <w:numId w:val="12"/>
        </w:numPr>
        <w:ind w:leftChars="708" w:left="1773" w:hanging="357"/>
        <w:rPr>
          <w:b/>
          <w:bCs/>
        </w:rPr>
      </w:pPr>
      <w:r w:rsidRPr="00B5743E">
        <w:rPr>
          <w:b/>
          <w:bCs/>
        </w:rPr>
        <w:t>Anchor UE delivers PDUs via transmit channel of one or more Assistant UE from gNB;</w:t>
      </w:r>
    </w:p>
    <w:p w14:paraId="662FD1A4" w14:textId="77777777" w:rsidR="00B5743E" w:rsidRPr="00B5743E" w:rsidRDefault="00B5743E" w:rsidP="00B5743E">
      <w:pPr>
        <w:numPr>
          <w:ilvl w:val="0"/>
          <w:numId w:val="12"/>
        </w:numPr>
        <w:ind w:leftChars="708" w:left="1773" w:hanging="357"/>
        <w:rPr>
          <w:b/>
          <w:bCs/>
        </w:rPr>
      </w:pPr>
      <w:r w:rsidRPr="00B5743E">
        <w:rPr>
          <w:b/>
          <w:bCs/>
        </w:rPr>
        <w:t xml:space="preserve">Assistant UE delivers PDUs of Anchor UE via </w:t>
      </w:r>
      <w:proofErr w:type="gramStart"/>
      <w:r w:rsidRPr="00B5743E">
        <w:rPr>
          <w:b/>
          <w:bCs/>
        </w:rPr>
        <w:t>its</w:t>
      </w:r>
      <w:proofErr w:type="gramEnd"/>
      <w:r w:rsidRPr="00B5743E">
        <w:rPr>
          <w:b/>
          <w:bCs/>
        </w:rPr>
        <w:t xml:space="preserve"> transmit channel to gNB;</w:t>
      </w:r>
    </w:p>
    <w:p w14:paraId="045B458A" w14:textId="2C0B6DD6" w:rsidR="00A113BF" w:rsidRPr="00B5743E" w:rsidRDefault="00B5743E" w:rsidP="00B5743E">
      <w:pPr>
        <w:numPr>
          <w:ilvl w:val="0"/>
          <w:numId w:val="12"/>
        </w:numPr>
        <w:spacing w:afterLines="50" w:after="120"/>
        <w:ind w:leftChars="708" w:left="1773" w:hanging="357"/>
        <w:rPr>
          <w:b/>
          <w:bCs/>
        </w:rPr>
      </w:pPr>
      <w:r w:rsidRPr="00B5743E">
        <w:rPr>
          <w:b/>
          <w:bCs/>
        </w:rPr>
        <w:t>Packets split and duplication for Anchor UE</w:t>
      </w:r>
      <w:r>
        <w:rPr>
          <w:b/>
          <w:bCs/>
        </w:rPr>
        <w:t>.</w:t>
      </w:r>
    </w:p>
    <w:p w14:paraId="7F27CED7" w14:textId="4451DF8C" w:rsidR="00B5743E" w:rsidRDefault="00B5743E" w:rsidP="00B5743E">
      <w:pPr>
        <w:pStyle w:val="2"/>
        <w:numPr>
          <w:ilvl w:val="1"/>
          <w:numId w:val="7"/>
        </w:numPr>
        <w:tabs>
          <w:tab w:val="num" w:pos="567"/>
        </w:tabs>
        <w:spacing w:beforeLines="50" w:before="120" w:afterLines="50" w:after="120"/>
        <w:ind w:left="426" w:hanging="426"/>
      </w:pPr>
      <w:r>
        <w:t>Support of random access</w:t>
      </w:r>
    </w:p>
    <w:p w14:paraId="3292F507" w14:textId="390EE553" w:rsidR="00BD4AE9" w:rsidRPr="00BD4AE9" w:rsidRDefault="00BD4AE9" w:rsidP="00BD4AE9">
      <w:pPr>
        <w:spacing w:afterLines="50" w:after="120"/>
        <w:rPr>
          <w:lang w:val="en-US"/>
        </w:rPr>
      </w:pPr>
      <w:r w:rsidRPr="00BD4AE9">
        <w:rPr>
          <w:lang w:val="en-US"/>
        </w:rPr>
        <w:t>Random access is specified as the basic functionality of 5G. 2-step RA and small data transmission are introduced as enhancement to random access to lower the access latency and improve data transmission efficiency. With legacy RA procedure, the user plane is established alone with DRBs establishment as configured by network via</w:t>
      </w:r>
      <w:r w:rsidRPr="00BD4AE9">
        <w:rPr>
          <w:i/>
          <w:iCs/>
          <w:lang w:val="en-US"/>
        </w:rPr>
        <w:t xml:space="preserve"> </w:t>
      </w:r>
      <w:proofErr w:type="spellStart"/>
      <w:r w:rsidRPr="00BD4AE9">
        <w:rPr>
          <w:i/>
          <w:iCs/>
          <w:lang w:val="en-US"/>
        </w:rPr>
        <w:t>RRCConfiguration</w:t>
      </w:r>
      <w:proofErr w:type="spellEnd"/>
      <w:r w:rsidRPr="00BD4AE9">
        <w:rPr>
          <w:lang w:val="en-US"/>
        </w:rPr>
        <w:t xml:space="preserve"> or </w:t>
      </w:r>
      <w:r w:rsidRPr="00BD4AE9">
        <w:rPr>
          <w:i/>
          <w:iCs/>
          <w:lang w:val="en-US"/>
        </w:rPr>
        <w:t xml:space="preserve">RRCReconfiguration </w:t>
      </w:r>
      <w:r w:rsidRPr="00BD4AE9">
        <w:rPr>
          <w:lang w:val="en-US"/>
        </w:rPr>
        <w:t xml:space="preserve">message. When the RRC connection is released to RRC_IDLE and RRC_INACTIVE state, the user plane </w:t>
      </w:r>
      <w:proofErr w:type="spellStart"/>
      <w:r w:rsidRPr="00BD4AE9">
        <w:rPr>
          <w:lang w:val="en-US"/>
        </w:rPr>
        <w:t>can not</w:t>
      </w:r>
      <w:proofErr w:type="spellEnd"/>
      <w:r w:rsidRPr="00BD4AE9">
        <w:rPr>
          <w:lang w:val="en-US"/>
        </w:rPr>
        <w:t xml:space="preserve"> be used any more. The exception is small data transmission, where the radio bear(s) is (re) configured or maintained with</w:t>
      </w:r>
      <w:r w:rsidRPr="00BD4AE9">
        <w:rPr>
          <w:i/>
          <w:iCs/>
          <w:lang w:val="en-US"/>
        </w:rPr>
        <w:t xml:space="preserve"> </w:t>
      </w:r>
      <w:proofErr w:type="spellStart"/>
      <w:r w:rsidRPr="00BD4AE9">
        <w:rPr>
          <w:i/>
          <w:iCs/>
          <w:lang w:val="en-US"/>
        </w:rPr>
        <w:t>SuspendConfig</w:t>
      </w:r>
      <w:proofErr w:type="spellEnd"/>
      <w:r w:rsidRPr="00BD4AE9">
        <w:rPr>
          <w:lang w:val="en-US"/>
        </w:rPr>
        <w:t xml:space="preserve"> message, and the valid DRB, SRB and CG resource configuration. However, the small data transmission introduced in R17 and R18 are both for the UE in RRCINACTIVE state. </w:t>
      </w:r>
    </w:p>
    <w:p w14:paraId="4ACED566" w14:textId="77777777" w:rsidR="00BD4AE9" w:rsidRPr="00BD4AE9" w:rsidRDefault="00BD4AE9" w:rsidP="00BD4AE9">
      <w:pPr>
        <w:spacing w:afterLines="50" w:after="120"/>
        <w:rPr>
          <w:lang w:val="en-US"/>
        </w:rPr>
      </w:pPr>
      <w:r w:rsidRPr="00BD4AE9">
        <w:rPr>
          <w:lang w:val="en-US"/>
        </w:rPr>
        <w:t xml:space="preserve">With the preliminary discussion in last meeting CP session, the RRC state definition and its relative UE </w:t>
      </w:r>
      <w:proofErr w:type="spellStart"/>
      <w:r w:rsidRPr="00BD4AE9">
        <w:rPr>
          <w:lang w:val="en-US"/>
        </w:rPr>
        <w:t>behaviours</w:t>
      </w:r>
      <w:proofErr w:type="spellEnd"/>
      <w:r w:rsidRPr="00BD4AE9">
        <w:rPr>
          <w:lang w:val="en-US"/>
        </w:rPr>
        <w:t xml:space="preserve"> are not clear for another RRC state except for RRC_IDLE and RRC_CONNECTION. We share similar views with majority companies on the requirements of 6G about fast switching between two RRC state and positive about considering sub-state of RRC_CONNECTION or other energy-efficient RRC state. If the RRC_INACTIVE state is supported in 6G, maybe with some modification comparing 5G, SDT is suggested to be supported. If other states are introduced in 6G with control plane progress, considering data transmission can be discussed further. </w:t>
      </w:r>
    </w:p>
    <w:p w14:paraId="7BDD8B4F" w14:textId="12005CEE" w:rsidR="00BD4AE9" w:rsidRDefault="00BD4AE9" w:rsidP="00BD4AE9">
      <w:pPr>
        <w:spacing w:afterLines="50" w:after="120"/>
        <w:ind w:left="1558" w:hangingChars="776" w:hanging="1558"/>
        <w:rPr>
          <w:b/>
          <w:bCs/>
          <w:lang w:val="en-US"/>
        </w:rPr>
      </w:pPr>
      <w:r>
        <w:rPr>
          <w:b/>
          <w:bCs/>
          <w:lang w:val="en-US"/>
        </w:rPr>
        <w:t>Observation 11</w:t>
      </w:r>
      <w:r w:rsidRPr="00BD4AE9">
        <w:rPr>
          <w:b/>
          <w:bCs/>
          <w:lang w:val="en-US"/>
        </w:rPr>
        <w:t xml:space="preserve">: If </w:t>
      </w:r>
      <w:r w:rsidR="00D372A8">
        <w:rPr>
          <w:b/>
          <w:bCs/>
          <w:lang w:val="en-US"/>
        </w:rPr>
        <w:t xml:space="preserve">6GR supports </w:t>
      </w:r>
      <w:r w:rsidRPr="00BD4AE9">
        <w:rPr>
          <w:b/>
          <w:bCs/>
          <w:lang w:val="en-US"/>
        </w:rPr>
        <w:t>RRC_INAVTIVE state, SDT should be supported</w:t>
      </w:r>
      <w:r w:rsidR="00D372A8">
        <w:rPr>
          <w:b/>
          <w:bCs/>
          <w:lang w:val="en-US"/>
        </w:rPr>
        <w:t xml:space="preserve"> and the</w:t>
      </w:r>
      <w:r w:rsidRPr="00BD4AE9">
        <w:rPr>
          <w:b/>
          <w:bCs/>
          <w:lang w:val="en-US"/>
        </w:rPr>
        <w:t xml:space="preserve"> definition of RRC state depends on Control plane conclusion.</w:t>
      </w:r>
    </w:p>
    <w:p w14:paraId="295DE7A5" w14:textId="6BA2D492" w:rsidR="00443E34" w:rsidRDefault="00443E34" w:rsidP="00443E34">
      <w:pPr>
        <w:pStyle w:val="2"/>
        <w:numPr>
          <w:ilvl w:val="1"/>
          <w:numId w:val="7"/>
        </w:numPr>
        <w:tabs>
          <w:tab w:val="num" w:pos="567"/>
        </w:tabs>
        <w:spacing w:beforeLines="50" w:before="120" w:afterLines="50" w:after="120"/>
        <w:ind w:left="426" w:hanging="426"/>
      </w:pPr>
      <w:r>
        <w:t>DRX</w:t>
      </w:r>
    </w:p>
    <w:p w14:paraId="670187C5" w14:textId="77777777" w:rsidR="006D12EF" w:rsidRPr="006D12EF" w:rsidRDefault="006D12EF" w:rsidP="006D12EF">
      <w:pPr>
        <w:spacing w:afterLines="50" w:after="120"/>
        <w:rPr>
          <w:lang w:val="en-US"/>
        </w:rPr>
      </w:pPr>
      <w:r w:rsidRPr="006D12EF">
        <w:rPr>
          <w:lang w:val="en-US"/>
        </w:rPr>
        <w:t>For DRX, the DRX operation was used in 5G for MAC to discontinuously monitor the PDCCH and reduce energy consumption when no data was expected to be received. In IIOT, UE uses multiple DL SPS or UL CG configurations matching the regular and periodic traffic pattern, e.g. TSN traffic pattern to satisfy the stringent requirement on latency and reliability. In this case, the DRX operation still has an advantage when handling data with regular and periodic patterns and only one RRC configuration could active the DRX without any other recurrent signals. In 6G, the DRX operation could be considered for the case to handle the data with regular and periodic patterns.</w:t>
      </w:r>
    </w:p>
    <w:p w14:paraId="40C28382" w14:textId="77777777" w:rsidR="006D12EF" w:rsidRPr="006D12EF" w:rsidRDefault="006D12EF" w:rsidP="006D12EF">
      <w:pPr>
        <w:spacing w:afterLines="50" w:after="120"/>
        <w:rPr>
          <w:lang w:val="en-US"/>
        </w:rPr>
      </w:pPr>
      <w:r w:rsidRPr="006D12EF">
        <w:rPr>
          <w:lang w:val="en-US"/>
        </w:rPr>
        <w:t>Besides, the WUS/LP-WUS function has been introduced in 5G for the energy saving purpose. The sleeping UE only wakes up when it receives the WUS/LP-WUS signal, otherwise it continues to sleep without entering on-duration. It seems that both DRX or WUS/LP-WUS functions may achieve the similar effect and WUS/LP-WUS function may be more flexible and efficiency because it could wake up UE exactly anytime when data burst arrivals and save the power as much as possible when no data coming. However, the WUS/LP-WUS function may be optionally supported in Day-1 and more details is under discussion in R2-2508831.</w:t>
      </w:r>
    </w:p>
    <w:p w14:paraId="3327CD7C" w14:textId="042C3C0C" w:rsidR="00443E34" w:rsidRPr="00BD4AE9" w:rsidRDefault="006D12EF" w:rsidP="00443E34">
      <w:pPr>
        <w:spacing w:afterLines="50" w:after="120"/>
        <w:rPr>
          <w:lang w:val="en-US"/>
        </w:rPr>
      </w:pPr>
      <w:r w:rsidRPr="006D12EF">
        <w:rPr>
          <w:lang w:val="en-US"/>
        </w:rPr>
        <w:t xml:space="preserve">The immersive communication for 6G, which provide the interactive video experience to users. As 5G did, the DRX support the periodicities with non-integer for matching the periodicities of the video or audio frame in XR service. However, the jitter and multi-modal awareness of the XR data flow may bring new challenge in power saving. It may prolong the DRX activity on-duration if multiple CG/SPS configured to match the </w:t>
      </w:r>
      <w:proofErr w:type="spellStart"/>
      <w:r w:rsidRPr="006D12EF">
        <w:rPr>
          <w:lang w:val="en-US"/>
        </w:rPr>
        <w:t>the</w:t>
      </w:r>
      <w:proofErr w:type="spellEnd"/>
      <w:r w:rsidRPr="006D12EF">
        <w:rPr>
          <w:lang w:val="en-US"/>
        </w:rPr>
        <w:t xml:space="preserve"> jitter and multi-modal XR data flow. The enhancement of DRX, e.g. the configuration of multiple DRX cycles, may also be discussed to satisfy the multi-media services with deterministic experience in 6G.</w:t>
      </w:r>
    </w:p>
    <w:p w14:paraId="2304CB00" w14:textId="635D788C" w:rsidR="00755599" w:rsidRDefault="00443E34" w:rsidP="000F6EFC">
      <w:pPr>
        <w:spacing w:afterLines="50" w:after="120"/>
        <w:ind w:left="1558" w:hangingChars="776" w:hanging="1558"/>
        <w:rPr>
          <w:rFonts w:eastAsiaTheme="minorEastAsia"/>
          <w:b/>
          <w:bCs/>
          <w:lang w:val="en-US" w:eastAsia="zh-CN"/>
        </w:rPr>
      </w:pPr>
      <w:r>
        <w:rPr>
          <w:b/>
          <w:bCs/>
          <w:lang w:val="en-US"/>
        </w:rPr>
        <w:t>Observation 1</w:t>
      </w:r>
      <w:r w:rsidR="006D12EF">
        <w:rPr>
          <w:b/>
          <w:bCs/>
          <w:lang w:val="en-US"/>
        </w:rPr>
        <w:t>2</w:t>
      </w:r>
      <w:r w:rsidRPr="00BD4AE9">
        <w:rPr>
          <w:b/>
          <w:bCs/>
          <w:lang w:val="en-US"/>
        </w:rPr>
        <w:t xml:space="preserve">: </w:t>
      </w:r>
      <w:r w:rsidR="007F221C">
        <w:rPr>
          <w:b/>
          <w:bCs/>
          <w:lang w:val="en-US"/>
        </w:rPr>
        <w:t>RAN2 can study whether the DRX operation is still regarded as the baseline or could be replaced by LP-WUS</w:t>
      </w:r>
      <w:r w:rsidRPr="00BD4AE9">
        <w:rPr>
          <w:b/>
          <w:bCs/>
          <w:lang w:val="en-US"/>
        </w:rPr>
        <w:t>.</w:t>
      </w:r>
    </w:p>
    <w:p w14:paraId="369BEA65" w14:textId="6714B4B8" w:rsidR="004F2546" w:rsidRPr="004F2546" w:rsidRDefault="004F2546" w:rsidP="004F2546">
      <w:pPr>
        <w:pStyle w:val="2"/>
        <w:numPr>
          <w:ilvl w:val="1"/>
          <w:numId w:val="7"/>
        </w:numPr>
        <w:tabs>
          <w:tab w:val="num" w:pos="567"/>
        </w:tabs>
        <w:spacing w:beforeLines="50" w:before="120" w:afterLines="50" w:after="120"/>
        <w:ind w:left="426" w:hanging="426"/>
        <w:rPr>
          <w:rFonts w:eastAsiaTheme="minorEastAsia"/>
          <w:lang w:val="en-US" w:eastAsia="zh-CN"/>
        </w:rPr>
      </w:pPr>
      <w:r w:rsidRPr="004F2546">
        <w:rPr>
          <w:rFonts w:eastAsiaTheme="minorEastAsia"/>
          <w:lang w:val="en-US" w:eastAsia="zh-CN"/>
        </w:rPr>
        <w:t>Summary of UP functionalities</w:t>
      </w:r>
    </w:p>
    <w:p w14:paraId="56F16576" w14:textId="34596478" w:rsidR="00820019" w:rsidRDefault="004F2546" w:rsidP="000F6EFC">
      <w:pPr>
        <w:spacing w:afterLines="50" w:after="120"/>
        <w:ind w:left="1552" w:hangingChars="776" w:hanging="1552"/>
        <w:rPr>
          <w:lang w:val="en-US"/>
        </w:rPr>
      </w:pPr>
      <w:r w:rsidRPr="006D12EF">
        <w:rPr>
          <w:lang w:val="en-US"/>
        </w:rPr>
        <w:t>B</w:t>
      </w:r>
      <w:r>
        <w:rPr>
          <w:lang w:val="en-US"/>
        </w:rPr>
        <w:t xml:space="preserve">ased on the above, we summarize the UP functionalities </w:t>
      </w:r>
      <w:r w:rsidR="00A7230E">
        <w:rPr>
          <w:lang w:val="en-US"/>
        </w:rPr>
        <w:t>in the subsection</w:t>
      </w:r>
      <w:r w:rsidR="00B66C27">
        <w:rPr>
          <w:lang w:val="en-US"/>
        </w:rPr>
        <w:t xml:space="preserve"> for clarity</w:t>
      </w:r>
      <w:r w:rsidR="00A7230E">
        <w:rPr>
          <w:lang w:val="en-US"/>
        </w:rPr>
        <w:t>:</w:t>
      </w:r>
    </w:p>
    <w:p w14:paraId="7F73BA9B" w14:textId="77777777" w:rsidR="008B6B47" w:rsidRDefault="008B6B47" w:rsidP="008B6B47">
      <w:pPr>
        <w:spacing w:afterLines="50" w:after="120"/>
        <w:ind w:left="1134" w:hangingChars="567" w:hanging="1134"/>
        <w:rPr>
          <w:b/>
          <w:bCs/>
          <w:lang w:val="en-US" w:eastAsia="zh-CN"/>
        </w:rPr>
      </w:pPr>
      <w:r>
        <w:rPr>
          <w:rFonts w:eastAsiaTheme="minorEastAsia" w:hint="eastAsia"/>
          <w:b/>
          <w:bCs/>
          <w:lang w:val="en-US" w:eastAsia="zh-CN"/>
        </w:rPr>
        <w:lastRenderedPageBreak/>
        <w:t>Proposal</w:t>
      </w:r>
      <w:r>
        <w:rPr>
          <w:rFonts w:eastAsiaTheme="minorEastAsia"/>
          <w:b/>
          <w:bCs/>
          <w:lang w:val="en-US" w:eastAsia="zh-CN"/>
        </w:rPr>
        <w:t xml:space="preserve"> 1: The following functions are supported in 6GR for radio resource acquisition with low latency:</w:t>
      </w:r>
      <w:r w:rsidRPr="002B25F2">
        <w:rPr>
          <w:b/>
          <w:bCs/>
          <w:lang w:val="en-US" w:eastAsia="zh-CN"/>
        </w:rPr>
        <w:t xml:space="preserve"> </w:t>
      </w:r>
    </w:p>
    <w:p w14:paraId="15CAD4FB" w14:textId="77777777" w:rsidR="008B6B47" w:rsidRPr="00D91B2D" w:rsidRDefault="008B6B47" w:rsidP="008B6B47">
      <w:pPr>
        <w:pStyle w:val="ad"/>
        <w:numPr>
          <w:ilvl w:val="1"/>
          <w:numId w:val="17"/>
        </w:numPr>
        <w:spacing w:afterLines="50" w:after="120"/>
        <w:ind w:left="1134" w:firstLineChars="70" w:firstLine="141"/>
        <w:rPr>
          <w:b/>
          <w:bCs/>
          <w:lang w:val="en-US" w:eastAsia="zh-CN"/>
        </w:rPr>
      </w:pPr>
      <w:r w:rsidRPr="00D91B2D">
        <w:rPr>
          <w:b/>
          <w:bCs/>
          <w:lang w:val="en-US" w:eastAsia="zh-CN"/>
        </w:rPr>
        <w:t>CG for BSR/DSR</w:t>
      </w:r>
    </w:p>
    <w:p w14:paraId="215960A6" w14:textId="77777777" w:rsidR="008B6B47" w:rsidRPr="00D91B2D" w:rsidRDefault="008B6B47" w:rsidP="008B6B47">
      <w:pPr>
        <w:pStyle w:val="ad"/>
        <w:numPr>
          <w:ilvl w:val="1"/>
          <w:numId w:val="17"/>
        </w:numPr>
        <w:spacing w:afterLines="50" w:after="120"/>
        <w:ind w:left="1134" w:firstLineChars="70" w:firstLine="141"/>
        <w:rPr>
          <w:b/>
          <w:bCs/>
          <w:lang w:val="en-US" w:eastAsia="zh-CN"/>
        </w:rPr>
      </w:pPr>
      <w:r w:rsidRPr="00D91B2D">
        <w:rPr>
          <w:b/>
          <w:bCs/>
          <w:lang w:val="en-US" w:eastAsia="zh-CN"/>
        </w:rPr>
        <w:t xml:space="preserve">Contention-based BSR/DSR </w:t>
      </w:r>
    </w:p>
    <w:p w14:paraId="7CDD945F" w14:textId="77777777" w:rsidR="008B6B47" w:rsidRPr="007F44E1" w:rsidRDefault="008B6B47" w:rsidP="008B6B47">
      <w:pPr>
        <w:pStyle w:val="ad"/>
        <w:numPr>
          <w:ilvl w:val="1"/>
          <w:numId w:val="17"/>
        </w:numPr>
        <w:spacing w:afterLines="50" w:after="120"/>
        <w:ind w:left="1134" w:firstLineChars="70" w:firstLine="140"/>
        <w:rPr>
          <w:b/>
          <w:bCs/>
          <w:lang w:val="en-US" w:eastAsia="zh-CN"/>
        </w:rPr>
      </w:pPr>
      <w:r w:rsidRPr="00D91B2D">
        <w:rPr>
          <w:rFonts w:eastAsiaTheme="minorEastAsia"/>
          <w:b/>
          <w:bCs/>
          <w:lang w:eastAsia="zh-CN"/>
        </w:rPr>
        <w:t>Consolidation</w:t>
      </w:r>
      <w:r w:rsidRPr="00D91B2D">
        <w:rPr>
          <w:rFonts w:eastAsiaTheme="minorEastAsia" w:hint="eastAsia"/>
          <w:b/>
          <w:bCs/>
          <w:lang w:eastAsia="zh-CN"/>
        </w:rPr>
        <w:t xml:space="preserve"> of</w:t>
      </w:r>
      <w:r w:rsidRPr="00D91B2D">
        <w:rPr>
          <w:b/>
          <w:bCs/>
          <w:lang w:val="en-US" w:eastAsia="zh-CN"/>
        </w:rPr>
        <w:t xml:space="preserve"> BSR/DSR</w:t>
      </w:r>
    </w:p>
    <w:p w14:paraId="5B91F912" w14:textId="77777777" w:rsidR="008B6B47" w:rsidRPr="00F433AA" w:rsidRDefault="008B6B47" w:rsidP="008B6B47">
      <w:pPr>
        <w:spacing w:afterLines="50" w:after="120"/>
        <w:ind w:left="1134" w:hangingChars="567" w:hanging="1134"/>
        <w:rPr>
          <w:b/>
          <w:bCs/>
          <w:lang w:val="en-US" w:eastAsia="zh-CN"/>
        </w:rPr>
      </w:pPr>
      <w:r>
        <w:rPr>
          <w:rFonts w:eastAsiaTheme="minorEastAsia" w:hint="eastAsia"/>
          <w:b/>
          <w:bCs/>
          <w:lang w:val="en-US" w:eastAsia="zh-CN"/>
        </w:rPr>
        <w:t>Proposal</w:t>
      </w:r>
      <w:r>
        <w:rPr>
          <w:rFonts w:eastAsiaTheme="minorEastAsia"/>
          <w:b/>
          <w:bCs/>
          <w:lang w:val="en-US" w:eastAsia="zh-CN"/>
        </w:rPr>
        <w:t xml:space="preserve"> 2: The following functions are supported in 6GR for</w:t>
      </w:r>
      <w:r>
        <w:rPr>
          <w:rFonts w:eastAsiaTheme="minorEastAsia" w:hint="eastAsia"/>
          <w:b/>
          <w:bCs/>
          <w:lang w:val="en-US" w:eastAsia="zh-CN"/>
        </w:rPr>
        <w:t xml:space="preserve"> data handling</w:t>
      </w:r>
      <w:r>
        <w:rPr>
          <w:rFonts w:eastAsiaTheme="minorEastAsia"/>
          <w:b/>
          <w:bCs/>
          <w:lang w:val="en-US" w:eastAsia="zh-CN"/>
        </w:rPr>
        <w:t xml:space="preserve"> </w:t>
      </w:r>
      <w:r>
        <w:rPr>
          <w:rFonts w:eastAsiaTheme="minorEastAsia" w:hint="eastAsia"/>
          <w:b/>
          <w:bCs/>
          <w:lang w:val="en-US" w:eastAsia="zh-CN"/>
        </w:rPr>
        <w:t>with more efficiency</w:t>
      </w:r>
      <w:r>
        <w:rPr>
          <w:rFonts w:eastAsiaTheme="minorEastAsia"/>
          <w:b/>
          <w:bCs/>
          <w:lang w:val="en-US" w:eastAsia="zh-CN"/>
        </w:rPr>
        <w:t>:</w:t>
      </w:r>
      <w:r w:rsidRPr="002B25F2">
        <w:rPr>
          <w:b/>
          <w:bCs/>
          <w:lang w:val="en-US" w:eastAsia="zh-CN"/>
        </w:rPr>
        <w:t xml:space="preserve"> </w:t>
      </w:r>
    </w:p>
    <w:p w14:paraId="0A0D0B6C" w14:textId="77777777" w:rsidR="008B6B47" w:rsidRDefault="008B6B47" w:rsidP="008B6B47">
      <w:pPr>
        <w:pStyle w:val="ad"/>
        <w:numPr>
          <w:ilvl w:val="1"/>
          <w:numId w:val="17"/>
        </w:numPr>
        <w:spacing w:afterLines="50" w:after="120"/>
        <w:ind w:left="1134" w:firstLineChars="70" w:firstLine="141"/>
        <w:rPr>
          <w:b/>
          <w:bCs/>
          <w:lang w:val="en-US" w:eastAsia="zh-CN"/>
        </w:rPr>
      </w:pPr>
      <w:r>
        <w:rPr>
          <w:b/>
          <w:bCs/>
          <w:lang w:val="en-US" w:eastAsia="zh-CN"/>
        </w:rPr>
        <w:t>Data differentiation handling at finer granularity, e.g., on PDU or PDU set level</w:t>
      </w:r>
    </w:p>
    <w:p w14:paraId="317BE695" w14:textId="77777777" w:rsidR="008B6B47" w:rsidRPr="00386363" w:rsidRDefault="008B6B47" w:rsidP="008B6B47">
      <w:pPr>
        <w:pStyle w:val="ad"/>
        <w:numPr>
          <w:ilvl w:val="1"/>
          <w:numId w:val="17"/>
        </w:numPr>
        <w:spacing w:afterLines="50" w:after="120"/>
        <w:ind w:left="1134" w:firstLineChars="70" w:firstLine="141"/>
        <w:rPr>
          <w:b/>
          <w:bCs/>
          <w:lang w:val="en-US" w:eastAsia="zh-CN"/>
        </w:rPr>
      </w:pPr>
      <w:r>
        <w:rPr>
          <w:rFonts w:eastAsia="宋体"/>
          <w:b/>
          <w:bCs/>
          <w:lang w:val="en-US" w:eastAsia="zh-CN"/>
        </w:rPr>
        <w:t>G</w:t>
      </w:r>
      <w:r w:rsidRPr="0055005D">
        <w:rPr>
          <w:rFonts w:eastAsia="宋体"/>
          <w:b/>
          <w:bCs/>
          <w:lang w:val="en-US" w:eastAsia="zh-CN"/>
        </w:rPr>
        <w:t xml:space="preserve">rant-based concatenation (i.e. multiplexing) and </w:t>
      </w:r>
      <w:r w:rsidRPr="0055005D">
        <w:rPr>
          <w:rFonts w:eastAsia="宋体"/>
          <w:b/>
          <w:bCs/>
        </w:rPr>
        <w:t>non-grant-based</w:t>
      </w:r>
      <w:r w:rsidRPr="0055005D">
        <w:rPr>
          <w:rFonts w:eastAsia="宋体"/>
          <w:b/>
          <w:bCs/>
          <w:lang w:val="en-US" w:eastAsia="zh-CN"/>
        </w:rPr>
        <w:t xml:space="preserve"> concatenation</w:t>
      </w:r>
      <w:r w:rsidRPr="00B66C27">
        <w:rPr>
          <w:rFonts w:eastAsia="宋体" w:hint="eastAsia"/>
          <w:b/>
          <w:bCs/>
          <w:lang w:eastAsia="zh-CN"/>
        </w:rPr>
        <w:t xml:space="preserve"> (e.g. PDCP-like sublayer concatenation)</w:t>
      </w:r>
    </w:p>
    <w:p w14:paraId="7949AC61" w14:textId="77777777" w:rsidR="008B6B47" w:rsidRPr="00C009EF" w:rsidRDefault="008B6B47" w:rsidP="008B6B47">
      <w:pPr>
        <w:pStyle w:val="ad"/>
        <w:numPr>
          <w:ilvl w:val="1"/>
          <w:numId w:val="17"/>
        </w:numPr>
        <w:spacing w:afterLines="50" w:after="120"/>
        <w:ind w:left="1134" w:firstLineChars="70" w:firstLine="141"/>
        <w:rPr>
          <w:b/>
          <w:bCs/>
          <w:lang w:val="en-US" w:eastAsia="zh-CN"/>
        </w:rPr>
      </w:pPr>
      <w:r>
        <w:rPr>
          <w:rFonts w:eastAsia="宋体"/>
          <w:b/>
          <w:bCs/>
          <w:lang w:val="en-US" w:eastAsia="zh-CN"/>
        </w:rPr>
        <w:t>PDU discarding with inter-modality correlations and AL-FEC</w:t>
      </w:r>
    </w:p>
    <w:p w14:paraId="1A6705AB" w14:textId="77777777" w:rsidR="008B6B47" w:rsidRPr="001F7D98" w:rsidRDefault="008B6B47" w:rsidP="008B6B47">
      <w:pPr>
        <w:pStyle w:val="ad"/>
        <w:numPr>
          <w:ilvl w:val="1"/>
          <w:numId w:val="17"/>
        </w:numPr>
        <w:spacing w:afterLines="50" w:after="120"/>
        <w:ind w:left="1134" w:firstLineChars="70" w:firstLine="141"/>
        <w:rPr>
          <w:b/>
          <w:bCs/>
          <w:lang w:val="en-US" w:eastAsia="zh-CN"/>
        </w:rPr>
      </w:pPr>
      <w:r>
        <w:rPr>
          <w:rFonts w:eastAsia="宋体"/>
          <w:b/>
          <w:bCs/>
          <w:lang w:val="en-US" w:eastAsia="zh-CN"/>
        </w:rPr>
        <w:t>Data</w:t>
      </w:r>
      <w:r>
        <w:rPr>
          <w:rFonts w:eastAsia="宋体" w:hint="eastAsia"/>
          <w:b/>
          <w:bCs/>
          <w:lang w:val="en-US" w:eastAsia="zh-CN"/>
        </w:rPr>
        <w:t xml:space="preserve"> recovery </w:t>
      </w:r>
      <w:r>
        <w:rPr>
          <w:rFonts w:eastAsia="宋体"/>
          <w:b/>
          <w:bCs/>
          <w:lang w:val="en-US" w:eastAsia="zh-CN"/>
        </w:rPr>
        <w:t>at handover scenarios</w:t>
      </w:r>
    </w:p>
    <w:p w14:paraId="7D51317B" w14:textId="77777777" w:rsidR="008B6B47" w:rsidRPr="00B4381E" w:rsidRDefault="008B6B47" w:rsidP="008B6B47">
      <w:pPr>
        <w:pStyle w:val="ad"/>
        <w:numPr>
          <w:ilvl w:val="1"/>
          <w:numId w:val="17"/>
        </w:numPr>
        <w:spacing w:afterLines="50" w:after="120"/>
        <w:ind w:left="1134" w:firstLineChars="70" w:firstLine="141"/>
        <w:rPr>
          <w:b/>
          <w:bCs/>
          <w:lang w:val="en-US" w:eastAsia="zh-CN"/>
        </w:rPr>
      </w:pPr>
      <w:r>
        <w:rPr>
          <w:rFonts w:eastAsia="宋体"/>
          <w:b/>
          <w:bCs/>
          <w:lang w:val="en-US" w:eastAsia="zh-CN"/>
        </w:rPr>
        <w:t>In-order delivery with only one SN mechanism</w:t>
      </w:r>
    </w:p>
    <w:p w14:paraId="2EE43D03" w14:textId="77777777" w:rsidR="008B6B47" w:rsidRPr="00C749D7" w:rsidRDefault="008B6B47" w:rsidP="008B6B47">
      <w:pPr>
        <w:pStyle w:val="ad"/>
        <w:numPr>
          <w:ilvl w:val="1"/>
          <w:numId w:val="17"/>
        </w:numPr>
        <w:spacing w:afterLines="50" w:after="120"/>
        <w:ind w:left="1134" w:firstLineChars="70" w:firstLine="140"/>
        <w:rPr>
          <w:b/>
          <w:bCs/>
          <w:lang w:val="en-US" w:eastAsia="zh-CN"/>
        </w:rPr>
      </w:pPr>
      <w:r>
        <w:rPr>
          <w:rFonts w:eastAsiaTheme="minorEastAsia"/>
          <w:b/>
          <w:bCs/>
          <w:lang w:val="en-US" w:eastAsia="zh-CN"/>
        </w:rPr>
        <w:t>HARQ and ARQ on the same entity</w:t>
      </w:r>
    </w:p>
    <w:p w14:paraId="0505635A" w14:textId="77777777" w:rsidR="008B6B47" w:rsidRPr="00D91B2D" w:rsidRDefault="008B6B47" w:rsidP="008B6B47">
      <w:pPr>
        <w:pStyle w:val="ad"/>
        <w:numPr>
          <w:ilvl w:val="1"/>
          <w:numId w:val="17"/>
        </w:numPr>
        <w:spacing w:afterLines="50" w:after="120"/>
        <w:ind w:left="1134" w:firstLineChars="70" w:firstLine="141"/>
        <w:rPr>
          <w:b/>
          <w:bCs/>
          <w:lang w:val="en-US" w:eastAsia="zh-CN"/>
        </w:rPr>
      </w:pPr>
      <w:r>
        <w:rPr>
          <w:b/>
          <w:bCs/>
          <w:lang w:val="en-US" w:eastAsia="zh-CN"/>
        </w:rPr>
        <w:t>MAC-PHY data exchange at CB or CBG level</w:t>
      </w:r>
    </w:p>
    <w:p w14:paraId="3AC11D35" w14:textId="77777777" w:rsidR="008B6B47" w:rsidRPr="008B6B47" w:rsidRDefault="008B6B47" w:rsidP="008B6B47">
      <w:pPr>
        <w:pStyle w:val="ad"/>
        <w:numPr>
          <w:ilvl w:val="1"/>
          <w:numId w:val="17"/>
        </w:numPr>
        <w:spacing w:afterLines="50" w:after="120"/>
        <w:ind w:left="1134" w:firstLineChars="70" w:firstLine="140"/>
        <w:rPr>
          <w:rFonts w:hint="eastAsia"/>
          <w:b/>
          <w:bCs/>
          <w:lang w:val="en-US" w:eastAsia="zh-CN"/>
        </w:rPr>
      </w:pPr>
      <w:r>
        <w:rPr>
          <w:rFonts w:eastAsiaTheme="minorEastAsia"/>
          <w:b/>
          <w:bCs/>
          <w:lang w:eastAsia="zh-CN"/>
        </w:rPr>
        <w:t>Multiplexing on CB or CBG granularity</w:t>
      </w:r>
    </w:p>
    <w:p w14:paraId="1D8A45DC" w14:textId="77777777" w:rsidR="008B6B47" w:rsidRPr="00F433AA" w:rsidRDefault="008B6B47" w:rsidP="008B6B47">
      <w:pPr>
        <w:spacing w:afterLines="50" w:after="120"/>
        <w:ind w:left="1134" w:hangingChars="567" w:hanging="1134"/>
        <w:rPr>
          <w:b/>
          <w:bCs/>
          <w:lang w:val="en-US" w:eastAsia="zh-CN"/>
        </w:rPr>
      </w:pPr>
      <w:r>
        <w:rPr>
          <w:rFonts w:eastAsiaTheme="minorEastAsia" w:hint="eastAsia"/>
          <w:b/>
          <w:bCs/>
          <w:lang w:val="en-US" w:eastAsia="zh-CN"/>
        </w:rPr>
        <w:t>Proposal</w:t>
      </w:r>
      <w:r>
        <w:rPr>
          <w:rFonts w:eastAsiaTheme="minorEastAsia"/>
          <w:b/>
          <w:bCs/>
          <w:lang w:val="en-US" w:eastAsia="zh-CN"/>
        </w:rPr>
        <w:t xml:space="preserve"> 3: The following functions are supported in 6GR for</w:t>
      </w:r>
      <w:r>
        <w:rPr>
          <w:rFonts w:eastAsiaTheme="minorEastAsia" w:hint="eastAsia"/>
          <w:b/>
          <w:bCs/>
          <w:lang w:val="en-US" w:eastAsia="zh-CN"/>
        </w:rPr>
        <w:t xml:space="preserve"> data handling</w:t>
      </w:r>
      <w:r>
        <w:rPr>
          <w:rFonts w:eastAsiaTheme="minorEastAsia"/>
          <w:b/>
          <w:bCs/>
          <w:lang w:val="en-US" w:eastAsia="zh-CN"/>
        </w:rPr>
        <w:t xml:space="preserve"> </w:t>
      </w:r>
      <w:r>
        <w:rPr>
          <w:rFonts w:eastAsiaTheme="minorEastAsia" w:hint="eastAsia"/>
          <w:b/>
          <w:bCs/>
          <w:lang w:val="en-US" w:eastAsia="zh-CN"/>
        </w:rPr>
        <w:t>with more efficiency</w:t>
      </w:r>
      <w:r>
        <w:rPr>
          <w:rFonts w:eastAsiaTheme="minorEastAsia"/>
          <w:b/>
          <w:bCs/>
          <w:lang w:val="en-US" w:eastAsia="zh-CN"/>
        </w:rPr>
        <w:t>:</w:t>
      </w:r>
      <w:r w:rsidRPr="002B25F2">
        <w:rPr>
          <w:b/>
          <w:bCs/>
          <w:lang w:val="en-US" w:eastAsia="zh-CN"/>
        </w:rPr>
        <w:t xml:space="preserve"> </w:t>
      </w:r>
    </w:p>
    <w:p w14:paraId="5CA6C6F6" w14:textId="77777777" w:rsidR="008B6B47" w:rsidRPr="00C749D7" w:rsidRDefault="008B6B47" w:rsidP="008B6B47">
      <w:pPr>
        <w:pStyle w:val="ad"/>
        <w:numPr>
          <w:ilvl w:val="1"/>
          <w:numId w:val="17"/>
        </w:numPr>
        <w:spacing w:afterLines="50" w:after="120"/>
        <w:ind w:left="1134" w:firstLineChars="70" w:firstLine="141"/>
        <w:rPr>
          <w:rFonts w:hint="eastAsia"/>
          <w:b/>
          <w:bCs/>
          <w:lang w:val="en-US" w:eastAsia="zh-CN"/>
        </w:rPr>
      </w:pPr>
      <w:r>
        <w:rPr>
          <w:b/>
          <w:bCs/>
          <w:lang w:val="en-US" w:eastAsia="zh-CN"/>
        </w:rPr>
        <w:t>Data differentiation handling at finer granularity, e.g., on PDU or PDU set level</w:t>
      </w:r>
    </w:p>
    <w:p w14:paraId="78B8198A" w14:textId="77777777" w:rsidR="008B6B47" w:rsidRPr="00386363" w:rsidRDefault="008B6B47" w:rsidP="008B6B47">
      <w:pPr>
        <w:pStyle w:val="ad"/>
        <w:numPr>
          <w:ilvl w:val="1"/>
          <w:numId w:val="17"/>
        </w:numPr>
        <w:spacing w:afterLines="50" w:after="120"/>
        <w:ind w:left="1134" w:firstLineChars="70" w:firstLine="141"/>
        <w:rPr>
          <w:b/>
          <w:bCs/>
          <w:lang w:val="en-US" w:eastAsia="zh-CN"/>
        </w:rPr>
      </w:pPr>
      <w:r>
        <w:rPr>
          <w:rFonts w:eastAsia="宋体"/>
          <w:b/>
          <w:bCs/>
          <w:lang w:val="en-US" w:eastAsia="zh-CN"/>
        </w:rPr>
        <w:t>G</w:t>
      </w:r>
      <w:r w:rsidRPr="0055005D">
        <w:rPr>
          <w:rFonts w:eastAsia="宋体"/>
          <w:b/>
          <w:bCs/>
          <w:lang w:val="en-US" w:eastAsia="zh-CN"/>
        </w:rPr>
        <w:t xml:space="preserve">rant-based concatenation (i.e. multiplexing) and </w:t>
      </w:r>
      <w:r w:rsidRPr="0055005D">
        <w:rPr>
          <w:rFonts w:eastAsia="宋体"/>
          <w:b/>
          <w:bCs/>
        </w:rPr>
        <w:t>non-grant-based</w:t>
      </w:r>
      <w:r w:rsidRPr="0055005D">
        <w:rPr>
          <w:rFonts w:eastAsia="宋体"/>
          <w:b/>
          <w:bCs/>
          <w:lang w:val="en-US" w:eastAsia="zh-CN"/>
        </w:rPr>
        <w:t xml:space="preserve"> concatenation</w:t>
      </w:r>
    </w:p>
    <w:p w14:paraId="49B8C62F" w14:textId="77777777" w:rsidR="008B6B47" w:rsidRPr="00C009EF" w:rsidRDefault="008B6B47" w:rsidP="008B6B47">
      <w:pPr>
        <w:pStyle w:val="ad"/>
        <w:numPr>
          <w:ilvl w:val="1"/>
          <w:numId w:val="17"/>
        </w:numPr>
        <w:spacing w:afterLines="50" w:after="120"/>
        <w:ind w:left="1134" w:firstLineChars="70" w:firstLine="141"/>
        <w:rPr>
          <w:b/>
          <w:bCs/>
          <w:lang w:val="en-US" w:eastAsia="zh-CN"/>
        </w:rPr>
      </w:pPr>
      <w:r>
        <w:rPr>
          <w:rFonts w:eastAsia="宋体"/>
          <w:b/>
          <w:bCs/>
          <w:lang w:val="en-US" w:eastAsia="zh-CN"/>
        </w:rPr>
        <w:t>PDU discarding with inter-modality correlations and AL-FEC</w:t>
      </w:r>
    </w:p>
    <w:p w14:paraId="5097C713" w14:textId="77777777" w:rsidR="008B6B47" w:rsidRPr="00C749D7" w:rsidRDefault="008B6B47" w:rsidP="008B6B47">
      <w:pPr>
        <w:pStyle w:val="ad"/>
        <w:numPr>
          <w:ilvl w:val="1"/>
          <w:numId w:val="17"/>
        </w:numPr>
        <w:spacing w:afterLines="50" w:after="120"/>
        <w:ind w:left="1134" w:firstLineChars="70" w:firstLine="141"/>
        <w:rPr>
          <w:b/>
          <w:bCs/>
          <w:lang w:val="en-US" w:eastAsia="zh-CN"/>
        </w:rPr>
      </w:pPr>
      <w:r>
        <w:rPr>
          <w:rFonts w:eastAsia="宋体"/>
          <w:b/>
          <w:bCs/>
          <w:lang w:val="en-US" w:eastAsia="zh-CN"/>
        </w:rPr>
        <w:t>Data</w:t>
      </w:r>
      <w:r>
        <w:rPr>
          <w:rFonts w:eastAsia="宋体" w:hint="eastAsia"/>
          <w:b/>
          <w:bCs/>
          <w:lang w:val="en-US" w:eastAsia="zh-CN"/>
        </w:rPr>
        <w:t xml:space="preserve"> recovery </w:t>
      </w:r>
      <w:r>
        <w:rPr>
          <w:rFonts w:eastAsia="宋体"/>
          <w:b/>
          <w:bCs/>
          <w:lang w:val="en-US" w:eastAsia="zh-CN"/>
        </w:rPr>
        <w:t xml:space="preserve">at handover </w:t>
      </w:r>
      <w:proofErr w:type="spellStart"/>
      <w:r>
        <w:rPr>
          <w:rFonts w:eastAsia="宋体"/>
          <w:b/>
          <w:bCs/>
          <w:lang w:val="en-US" w:eastAsia="zh-CN"/>
        </w:rPr>
        <w:t>Sscenarios</w:t>
      </w:r>
      <w:proofErr w:type="spellEnd"/>
    </w:p>
    <w:p w14:paraId="69BD011C" w14:textId="77777777" w:rsidR="008B6B47" w:rsidRPr="00D91B2D" w:rsidRDefault="008B6B47" w:rsidP="008B6B47">
      <w:pPr>
        <w:pStyle w:val="ad"/>
        <w:numPr>
          <w:ilvl w:val="1"/>
          <w:numId w:val="17"/>
        </w:numPr>
        <w:spacing w:afterLines="50" w:after="120"/>
        <w:ind w:left="1134" w:firstLineChars="70" w:firstLine="141"/>
        <w:rPr>
          <w:b/>
          <w:bCs/>
          <w:lang w:val="en-US" w:eastAsia="zh-CN"/>
        </w:rPr>
      </w:pPr>
      <w:r>
        <w:rPr>
          <w:b/>
          <w:bCs/>
          <w:lang w:val="en-US" w:eastAsia="zh-CN"/>
        </w:rPr>
        <w:t>MAC-PHY data exchange at CB or CBG level</w:t>
      </w:r>
    </w:p>
    <w:p w14:paraId="12E08DE1" w14:textId="77777777" w:rsidR="008B6B47" w:rsidRPr="001F7D98" w:rsidRDefault="008B6B47" w:rsidP="008B6B47">
      <w:pPr>
        <w:pStyle w:val="ad"/>
        <w:numPr>
          <w:ilvl w:val="1"/>
          <w:numId w:val="17"/>
        </w:numPr>
        <w:spacing w:afterLines="50" w:after="120"/>
        <w:ind w:left="1134" w:firstLineChars="70" w:firstLine="140"/>
        <w:rPr>
          <w:b/>
          <w:bCs/>
          <w:lang w:val="en-US" w:eastAsia="zh-CN"/>
        </w:rPr>
      </w:pPr>
      <w:r>
        <w:rPr>
          <w:rFonts w:eastAsiaTheme="minorEastAsia"/>
          <w:b/>
          <w:bCs/>
          <w:lang w:eastAsia="zh-CN"/>
        </w:rPr>
        <w:t xml:space="preserve">Multiplexing on CB or CBG </w:t>
      </w:r>
      <w:proofErr w:type="spellStart"/>
      <w:r>
        <w:rPr>
          <w:rFonts w:eastAsiaTheme="minorEastAsia"/>
          <w:b/>
          <w:bCs/>
          <w:lang w:eastAsia="zh-CN"/>
        </w:rPr>
        <w:t>granularit</w:t>
      </w:r>
      <w:proofErr w:type="spellEnd"/>
    </w:p>
    <w:p w14:paraId="4BAFAA22" w14:textId="77777777" w:rsidR="008B6B47" w:rsidRPr="00E50726" w:rsidRDefault="008B6B47" w:rsidP="008B6B47">
      <w:pPr>
        <w:pStyle w:val="ad"/>
        <w:numPr>
          <w:ilvl w:val="1"/>
          <w:numId w:val="17"/>
        </w:numPr>
        <w:spacing w:afterLines="50" w:after="120"/>
        <w:ind w:left="1134" w:firstLineChars="70" w:firstLine="141"/>
        <w:rPr>
          <w:b/>
          <w:bCs/>
          <w:lang w:val="en-US" w:eastAsia="zh-CN"/>
        </w:rPr>
      </w:pPr>
      <w:r>
        <w:rPr>
          <w:rFonts w:eastAsia="宋体"/>
          <w:b/>
          <w:bCs/>
          <w:lang w:val="en-US" w:eastAsia="zh-CN"/>
        </w:rPr>
        <w:t xml:space="preserve">In-order delivery with only one SN mechanism </w:t>
      </w:r>
    </w:p>
    <w:p w14:paraId="2D1EB970" w14:textId="77777777" w:rsidR="008B6B47" w:rsidRDefault="008B6B47" w:rsidP="008B6B47">
      <w:pPr>
        <w:spacing w:afterLines="50" w:after="120"/>
        <w:ind w:left="1132" w:hangingChars="564" w:hanging="1132"/>
        <w:rPr>
          <w:b/>
          <w:bCs/>
          <w:lang w:val="en-US" w:eastAsia="zh-CN"/>
        </w:rPr>
      </w:pPr>
      <w:r w:rsidRPr="00E50726">
        <w:rPr>
          <w:b/>
          <w:bCs/>
          <w:lang w:val="en-US" w:eastAsia="zh-CN"/>
        </w:rPr>
        <w:t xml:space="preserve">Proposal </w:t>
      </w:r>
      <w:r>
        <w:rPr>
          <w:b/>
          <w:bCs/>
          <w:lang w:val="en-US" w:eastAsia="zh-CN"/>
        </w:rPr>
        <w:t>4: The following functions are supported in 6GR for segmentation</w:t>
      </w:r>
      <w:r w:rsidRPr="00E50726">
        <w:rPr>
          <w:b/>
          <w:bCs/>
          <w:lang w:val="en-US" w:eastAsia="zh-CN"/>
        </w:rPr>
        <w:t xml:space="preserve"> </w:t>
      </w:r>
      <w:r>
        <w:rPr>
          <w:b/>
          <w:bCs/>
          <w:lang w:val="en-US" w:eastAsia="zh-CN"/>
        </w:rPr>
        <w:t>and reassembly</w:t>
      </w:r>
    </w:p>
    <w:p w14:paraId="0EBCC46C" w14:textId="77777777" w:rsidR="008B6B47" w:rsidRDefault="008B6B47" w:rsidP="008B6B47">
      <w:pPr>
        <w:pStyle w:val="ad"/>
        <w:numPr>
          <w:ilvl w:val="1"/>
          <w:numId w:val="17"/>
        </w:numPr>
        <w:spacing w:afterLines="50" w:after="120"/>
        <w:ind w:left="1134" w:firstLineChars="70" w:firstLine="141"/>
        <w:rPr>
          <w:b/>
          <w:bCs/>
          <w:lang w:val="en-US" w:eastAsia="zh-CN"/>
        </w:rPr>
      </w:pPr>
      <w:r w:rsidRPr="00E50726">
        <w:rPr>
          <w:b/>
          <w:bCs/>
          <w:lang w:val="en-US" w:eastAsia="zh-CN"/>
        </w:rPr>
        <w:t>Preprocessing</w:t>
      </w:r>
      <w:r>
        <w:rPr>
          <w:b/>
          <w:bCs/>
          <w:lang w:val="en-US" w:eastAsia="zh-CN"/>
        </w:rPr>
        <w:t xml:space="preserve"> </w:t>
      </w:r>
      <w:r w:rsidRPr="00E50726">
        <w:rPr>
          <w:b/>
          <w:bCs/>
          <w:lang w:val="en-US" w:eastAsia="zh-CN"/>
        </w:rPr>
        <w:t xml:space="preserve">instead of segmentation and reassembly if </w:t>
      </w:r>
      <w:r>
        <w:rPr>
          <w:b/>
          <w:bCs/>
          <w:lang w:val="en-US" w:eastAsia="zh-CN"/>
        </w:rPr>
        <w:t>possible</w:t>
      </w:r>
    </w:p>
    <w:p w14:paraId="7AC828B1" w14:textId="77777777" w:rsidR="008B6B47" w:rsidRDefault="008B6B47" w:rsidP="008B6B47">
      <w:pPr>
        <w:pStyle w:val="ad"/>
        <w:numPr>
          <w:ilvl w:val="1"/>
          <w:numId w:val="17"/>
        </w:numPr>
        <w:spacing w:afterLines="50" w:after="120"/>
        <w:ind w:left="1134" w:firstLineChars="70" w:firstLine="141"/>
        <w:rPr>
          <w:b/>
          <w:bCs/>
          <w:lang w:val="en-US" w:eastAsia="zh-CN"/>
        </w:rPr>
      </w:pPr>
      <w:r>
        <w:rPr>
          <w:b/>
          <w:bCs/>
          <w:lang w:val="en-US" w:eastAsia="zh-CN"/>
        </w:rPr>
        <w:t xml:space="preserve">The </w:t>
      </w:r>
      <w:r w:rsidRPr="00525DDC">
        <w:rPr>
          <w:b/>
          <w:bCs/>
          <w:lang w:val="en-US" w:eastAsia="zh-CN"/>
        </w:rPr>
        <w:t>functionality of segmentation and reassembly could be supported in the lower layer</w:t>
      </w:r>
    </w:p>
    <w:p w14:paraId="6BCDF6C0" w14:textId="77777777" w:rsidR="008B6B47" w:rsidRPr="008441C8" w:rsidRDefault="008B6B47" w:rsidP="008B6B47">
      <w:pPr>
        <w:spacing w:afterLines="50" w:after="120"/>
        <w:ind w:left="1134" w:hangingChars="567" w:hanging="1134"/>
        <w:rPr>
          <w:rFonts w:eastAsiaTheme="minorEastAsia"/>
          <w:b/>
          <w:bCs/>
          <w:lang w:val="en-US" w:eastAsia="zh-CN"/>
        </w:rPr>
      </w:pPr>
      <w:r>
        <w:rPr>
          <w:rFonts w:eastAsiaTheme="minorEastAsia" w:hint="eastAsia"/>
          <w:b/>
          <w:bCs/>
          <w:lang w:val="en-US" w:eastAsia="zh-CN"/>
        </w:rPr>
        <w:t>Proposal</w:t>
      </w:r>
      <w:r>
        <w:rPr>
          <w:rFonts w:eastAsiaTheme="minorEastAsia"/>
          <w:b/>
          <w:bCs/>
          <w:lang w:val="en-US" w:eastAsia="zh-CN"/>
        </w:rPr>
        <w:t xml:space="preserve"> </w:t>
      </w:r>
      <w:r>
        <w:rPr>
          <w:rFonts w:eastAsiaTheme="minorEastAsia" w:hint="eastAsia"/>
          <w:b/>
          <w:bCs/>
          <w:lang w:val="en-US" w:eastAsia="zh-CN"/>
        </w:rPr>
        <w:t>5</w:t>
      </w:r>
      <w:r>
        <w:rPr>
          <w:rFonts w:eastAsiaTheme="minorEastAsia"/>
          <w:b/>
          <w:bCs/>
          <w:lang w:val="en-US" w:eastAsia="zh-CN"/>
        </w:rPr>
        <w:t>: The following functions are supported in 6GR for</w:t>
      </w:r>
      <w:r>
        <w:rPr>
          <w:rFonts w:eastAsiaTheme="minorEastAsia" w:hint="eastAsia"/>
          <w:b/>
          <w:bCs/>
          <w:lang w:val="en-US" w:eastAsia="zh-CN"/>
        </w:rPr>
        <w:t xml:space="preserve"> QoS</w:t>
      </w:r>
      <w:r>
        <w:rPr>
          <w:rFonts w:eastAsiaTheme="minorEastAsia"/>
          <w:b/>
          <w:bCs/>
          <w:lang w:val="en-US" w:eastAsia="zh-CN"/>
        </w:rPr>
        <w:t>:</w:t>
      </w:r>
      <w:r w:rsidRPr="002B25F2">
        <w:rPr>
          <w:b/>
          <w:bCs/>
          <w:lang w:val="en-US" w:eastAsia="zh-CN"/>
        </w:rPr>
        <w:t xml:space="preserve"> </w:t>
      </w:r>
    </w:p>
    <w:p w14:paraId="578005AE" w14:textId="77777777" w:rsidR="008B6B47" w:rsidRPr="00DE47E9" w:rsidRDefault="008B6B47" w:rsidP="008B6B47">
      <w:pPr>
        <w:pStyle w:val="ad"/>
        <w:numPr>
          <w:ilvl w:val="1"/>
          <w:numId w:val="17"/>
        </w:numPr>
        <w:spacing w:afterLines="50" w:after="120"/>
        <w:ind w:left="1134" w:firstLineChars="70" w:firstLine="140"/>
        <w:rPr>
          <w:b/>
          <w:bCs/>
          <w:lang w:val="en-US" w:eastAsia="zh-CN"/>
        </w:rPr>
      </w:pPr>
      <w:r>
        <w:rPr>
          <w:rFonts w:eastAsiaTheme="minorEastAsia"/>
          <w:b/>
          <w:bCs/>
          <w:lang w:val="en-US" w:eastAsia="zh-CN"/>
        </w:rPr>
        <w:t xml:space="preserve">Flexible </w:t>
      </w:r>
      <w:r>
        <w:rPr>
          <w:rFonts w:eastAsiaTheme="minorEastAsia" w:hint="eastAsia"/>
          <w:b/>
          <w:bCs/>
          <w:lang w:val="en-US" w:eastAsia="zh-CN"/>
        </w:rPr>
        <w:t>QoS</w:t>
      </w:r>
      <w:r>
        <w:rPr>
          <w:rFonts w:eastAsiaTheme="minorEastAsia"/>
          <w:b/>
          <w:bCs/>
          <w:lang w:val="en-US" w:eastAsia="zh-CN"/>
        </w:rPr>
        <w:t xml:space="preserve"> f</w:t>
      </w:r>
      <w:r>
        <w:rPr>
          <w:rFonts w:eastAsiaTheme="minorEastAsia" w:hint="eastAsia"/>
          <w:b/>
          <w:bCs/>
          <w:lang w:val="en-US" w:eastAsia="zh-CN"/>
        </w:rPr>
        <w:t>low and radio bear mapping</w:t>
      </w:r>
      <w:r>
        <w:rPr>
          <w:rFonts w:eastAsiaTheme="minorEastAsia"/>
          <w:b/>
          <w:bCs/>
          <w:lang w:val="en-US" w:eastAsia="zh-CN"/>
        </w:rPr>
        <w:t xml:space="preserve"> rules</w:t>
      </w:r>
    </w:p>
    <w:p w14:paraId="6566CDA2" w14:textId="77777777" w:rsidR="008B6B47" w:rsidRDefault="008B6B47" w:rsidP="008B6B47">
      <w:pPr>
        <w:pStyle w:val="ad"/>
        <w:numPr>
          <w:ilvl w:val="1"/>
          <w:numId w:val="17"/>
        </w:numPr>
        <w:spacing w:afterLines="50" w:after="120"/>
        <w:ind w:left="1134" w:firstLineChars="70" w:firstLine="141"/>
        <w:rPr>
          <w:b/>
          <w:bCs/>
          <w:lang w:val="en-US" w:eastAsia="zh-CN"/>
        </w:rPr>
      </w:pPr>
      <w:r>
        <w:rPr>
          <w:b/>
          <w:bCs/>
        </w:rPr>
        <w:t>Fi</w:t>
      </w:r>
      <w:r w:rsidRPr="00BC0933">
        <w:rPr>
          <w:b/>
          <w:bCs/>
        </w:rPr>
        <w:t>ner granularity of QoS differentiation</w:t>
      </w:r>
    </w:p>
    <w:p w14:paraId="33EBAF7F" w14:textId="77777777" w:rsidR="008B6B47" w:rsidRPr="00A463D9" w:rsidRDefault="008B6B47" w:rsidP="008B6B47">
      <w:pPr>
        <w:pStyle w:val="ad"/>
        <w:numPr>
          <w:ilvl w:val="1"/>
          <w:numId w:val="17"/>
        </w:numPr>
        <w:spacing w:afterLines="50" w:after="120"/>
        <w:ind w:left="1134" w:firstLineChars="70" w:firstLine="141"/>
        <w:rPr>
          <w:b/>
          <w:bCs/>
          <w:lang w:val="en-US" w:eastAsia="zh-CN"/>
        </w:rPr>
      </w:pPr>
      <w:r>
        <w:rPr>
          <w:b/>
          <w:bCs/>
        </w:rPr>
        <w:t>D</w:t>
      </w:r>
      <w:r w:rsidRPr="00BC0933">
        <w:rPr>
          <w:b/>
          <w:bCs/>
        </w:rPr>
        <w:t>ynamic</w:t>
      </w:r>
      <w:r>
        <w:rPr>
          <w:b/>
          <w:bCs/>
        </w:rPr>
        <w:t xml:space="preserve"> QoS configuration</w:t>
      </w:r>
    </w:p>
    <w:p w14:paraId="73B86756" w14:textId="77777777" w:rsidR="008B6B47" w:rsidRPr="00525DDC" w:rsidRDefault="008B6B47" w:rsidP="008B6B47">
      <w:pPr>
        <w:spacing w:afterLines="50" w:after="120"/>
        <w:rPr>
          <w:b/>
          <w:bCs/>
          <w:lang w:val="en-US" w:eastAsia="zh-CN"/>
        </w:rPr>
      </w:pPr>
      <w:r w:rsidRPr="00525DDC">
        <w:rPr>
          <w:b/>
          <w:bCs/>
          <w:lang w:val="en-US" w:eastAsia="zh-CN"/>
        </w:rPr>
        <w:t xml:space="preserve"> Proposal </w:t>
      </w:r>
      <w:r>
        <w:rPr>
          <w:rFonts w:eastAsiaTheme="minorEastAsia" w:hint="eastAsia"/>
          <w:b/>
          <w:bCs/>
          <w:lang w:val="en-US" w:eastAsia="zh-CN"/>
        </w:rPr>
        <w:t>6</w:t>
      </w:r>
      <w:r w:rsidRPr="00525DDC">
        <w:rPr>
          <w:b/>
          <w:bCs/>
          <w:lang w:val="en-US" w:eastAsia="zh-CN"/>
        </w:rPr>
        <w:t>.</w:t>
      </w:r>
      <w:r w:rsidRPr="00A77E5C">
        <w:rPr>
          <w:b/>
          <w:bCs/>
          <w:lang w:val="en-US" w:eastAsia="zh-CN"/>
        </w:rPr>
        <w:t xml:space="preserve"> </w:t>
      </w:r>
      <w:r>
        <w:rPr>
          <w:b/>
          <w:bCs/>
          <w:lang w:val="en-US" w:eastAsia="zh-CN"/>
        </w:rPr>
        <w:t>The following m</w:t>
      </w:r>
      <w:r w:rsidRPr="009123E7">
        <w:rPr>
          <w:b/>
          <w:bCs/>
          <w:lang w:eastAsia="zh-CN"/>
        </w:rPr>
        <w:t>miscellaneous</w:t>
      </w:r>
      <w:r>
        <w:rPr>
          <w:b/>
          <w:bCs/>
          <w:lang w:eastAsia="zh-CN"/>
        </w:rPr>
        <w:t xml:space="preserve"> </w:t>
      </w:r>
      <w:r>
        <w:rPr>
          <w:b/>
          <w:bCs/>
          <w:lang w:val="en-US" w:eastAsia="zh-CN"/>
        </w:rPr>
        <w:t>functions are supported in 6GR</w:t>
      </w:r>
      <w:r w:rsidRPr="00525DDC">
        <w:rPr>
          <w:b/>
          <w:bCs/>
          <w:lang w:val="en-US" w:eastAsia="zh-CN"/>
        </w:rPr>
        <w:t>:</w:t>
      </w:r>
    </w:p>
    <w:p w14:paraId="04614409" w14:textId="77777777" w:rsidR="008B6B47" w:rsidRDefault="008B6B47" w:rsidP="008B6B47">
      <w:pPr>
        <w:pStyle w:val="ad"/>
        <w:numPr>
          <w:ilvl w:val="1"/>
          <w:numId w:val="17"/>
        </w:numPr>
        <w:spacing w:afterLines="50" w:after="120"/>
        <w:ind w:left="1134" w:firstLineChars="70" w:firstLine="141"/>
        <w:rPr>
          <w:b/>
          <w:bCs/>
          <w:lang w:val="en-US" w:eastAsia="zh-CN"/>
        </w:rPr>
      </w:pPr>
      <w:r>
        <w:rPr>
          <w:b/>
          <w:bCs/>
          <w:lang w:val="en-US" w:eastAsia="zh-CN"/>
        </w:rPr>
        <w:t>UE aggregation, including a</w:t>
      </w:r>
      <w:r w:rsidRPr="00525DDC">
        <w:rPr>
          <w:b/>
          <w:bCs/>
          <w:lang w:val="en-US" w:eastAsia="zh-CN"/>
        </w:rPr>
        <w:t xml:space="preserve">ssistant UE delivers PDUs of Anchor UE via </w:t>
      </w:r>
      <w:proofErr w:type="gramStart"/>
      <w:r w:rsidRPr="00525DDC">
        <w:rPr>
          <w:b/>
          <w:bCs/>
          <w:lang w:val="en-US" w:eastAsia="zh-CN"/>
        </w:rPr>
        <w:t>its</w:t>
      </w:r>
      <w:proofErr w:type="gramEnd"/>
      <w:r w:rsidRPr="00525DDC">
        <w:rPr>
          <w:b/>
          <w:bCs/>
          <w:lang w:val="en-US" w:eastAsia="zh-CN"/>
        </w:rPr>
        <w:t xml:space="preserve"> transmit channel to gNB</w:t>
      </w:r>
      <w:r>
        <w:rPr>
          <w:b/>
          <w:bCs/>
          <w:lang w:val="en-US" w:eastAsia="zh-CN"/>
        </w:rPr>
        <w:t xml:space="preserve">, </w:t>
      </w:r>
      <w:r>
        <w:rPr>
          <w:b/>
          <w:bCs/>
          <w:lang w:eastAsia="zh-CN"/>
        </w:rPr>
        <w:t>a</w:t>
      </w:r>
      <w:r w:rsidRPr="00296673">
        <w:rPr>
          <w:b/>
          <w:bCs/>
          <w:lang w:eastAsia="zh-CN"/>
        </w:rPr>
        <w:t xml:space="preserve">ssistant UE delivers PDUs of Anchor UE via </w:t>
      </w:r>
      <w:proofErr w:type="gramStart"/>
      <w:r w:rsidRPr="00296673">
        <w:rPr>
          <w:b/>
          <w:bCs/>
          <w:lang w:eastAsia="zh-CN"/>
        </w:rPr>
        <w:t>its</w:t>
      </w:r>
      <w:proofErr w:type="gramEnd"/>
      <w:r w:rsidRPr="00296673">
        <w:rPr>
          <w:b/>
          <w:bCs/>
          <w:lang w:eastAsia="zh-CN"/>
        </w:rPr>
        <w:t xml:space="preserve"> transmit channel to gNB</w:t>
      </w:r>
      <w:r>
        <w:rPr>
          <w:b/>
          <w:bCs/>
          <w:lang w:eastAsia="zh-CN"/>
        </w:rPr>
        <w:t xml:space="preserve"> and </w:t>
      </w:r>
      <w:r>
        <w:rPr>
          <w:b/>
          <w:bCs/>
          <w:lang w:val="en-US" w:eastAsia="zh-CN"/>
        </w:rPr>
        <w:t>p</w:t>
      </w:r>
      <w:r w:rsidRPr="0093331D">
        <w:rPr>
          <w:b/>
          <w:bCs/>
          <w:lang w:val="en-US" w:eastAsia="zh-CN"/>
        </w:rPr>
        <w:t>ackets split and duplication for Anchor UE.</w:t>
      </w:r>
    </w:p>
    <w:p w14:paraId="227BAF10" w14:textId="77777777" w:rsidR="008B6B47" w:rsidRDefault="008B6B47" w:rsidP="008B6B47">
      <w:pPr>
        <w:pStyle w:val="ad"/>
        <w:numPr>
          <w:ilvl w:val="1"/>
          <w:numId w:val="17"/>
        </w:numPr>
        <w:spacing w:afterLines="50" w:after="120"/>
        <w:ind w:left="1134" w:firstLineChars="70" w:firstLine="141"/>
        <w:rPr>
          <w:b/>
          <w:bCs/>
          <w:lang w:val="en-US" w:eastAsia="zh-CN"/>
        </w:rPr>
      </w:pPr>
      <w:r>
        <w:rPr>
          <w:b/>
          <w:bCs/>
          <w:lang w:val="en-US" w:eastAsia="zh-CN"/>
        </w:rPr>
        <w:t>SDT, if 6GR also supports RRC_INACTIVE state. The definition of RRC state depends on CP conclusion.</w:t>
      </w:r>
    </w:p>
    <w:p w14:paraId="7DF7CF93" w14:textId="77777777" w:rsidR="008B6B47" w:rsidRPr="00BA70A6" w:rsidRDefault="008B6B47" w:rsidP="008B6B47">
      <w:pPr>
        <w:pStyle w:val="ad"/>
        <w:numPr>
          <w:ilvl w:val="1"/>
          <w:numId w:val="17"/>
        </w:numPr>
        <w:spacing w:afterLines="50" w:after="120"/>
        <w:ind w:left="1134" w:firstLineChars="70" w:firstLine="141"/>
        <w:rPr>
          <w:b/>
          <w:bCs/>
          <w:lang w:val="en-US" w:eastAsia="zh-CN"/>
        </w:rPr>
      </w:pPr>
      <w:r>
        <w:rPr>
          <w:b/>
          <w:bCs/>
          <w:lang w:val="en-US" w:eastAsia="zh-CN"/>
        </w:rPr>
        <w:t>DRX, or whether it could be replaced by LP-WUS</w:t>
      </w:r>
    </w:p>
    <w:p w14:paraId="70D03315" w14:textId="45355595" w:rsidR="005D20F1" w:rsidRDefault="005D20F1" w:rsidP="00756A8C">
      <w:pPr>
        <w:pStyle w:val="1"/>
      </w:pPr>
      <w:r>
        <w:t>Conclusion</w:t>
      </w:r>
    </w:p>
    <w:p w14:paraId="7E44B239" w14:textId="49F2D041" w:rsidR="005D20F1" w:rsidRDefault="00A47638" w:rsidP="00756A8C">
      <w:pPr>
        <w:spacing w:afterLines="50" w:after="120"/>
        <w:rPr>
          <w:rFonts w:eastAsiaTheme="minorEastAsia"/>
          <w:lang w:eastAsia="zh-CN"/>
        </w:rPr>
      </w:pPr>
      <w:r>
        <w:t>Based on above, from the perspective of CMCC, the follow</w:t>
      </w:r>
      <w:r w:rsidR="00553AAD">
        <w:t>ing is observed</w:t>
      </w:r>
      <w:r>
        <w:t>:</w:t>
      </w:r>
    </w:p>
    <w:p w14:paraId="600A811D" w14:textId="77777777" w:rsidR="00E74E9A" w:rsidRPr="007D43AB" w:rsidRDefault="00E74E9A" w:rsidP="00E74E9A">
      <w:pPr>
        <w:spacing w:afterLines="50" w:after="120"/>
        <w:ind w:left="1424" w:hangingChars="709" w:hanging="1424"/>
        <w:rPr>
          <w:rFonts w:eastAsiaTheme="minorEastAsia"/>
          <w:b/>
          <w:bCs/>
          <w:lang w:val="en-US" w:eastAsia="zh-CN"/>
        </w:rPr>
      </w:pPr>
      <w:r w:rsidRPr="00B913A2">
        <w:rPr>
          <w:b/>
          <w:bCs/>
          <w:lang w:val="en-US" w:eastAsia="zh-CN"/>
        </w:rPr>
        <w:t xml:space="preserve">Observation </w:t>
      </w:r>
      <w:r>
        <w:rPr>
          <w:b/>
          <w:bCs/>
          <w:lang w:val="en-US" w:eastAsia="zh-CN"/>
        </w:rPr>
        <w:t>1a</w:t>
      </w:r>
      <w:r w:rsidRPr="00B913A2">
        <w:rPr>
          <w:b/>
          <w:bCs/>
          <w:lang w:val="en-US" w:eastAsia="zh-CN"/>
        </w:rPr>
        <w:t xml:space="preserve">: </w:t>
      </w:r>
      <w:r>
        <w:rPr>
          <w:rFonts w:eastAsiaTheme="minorEastAsia" w:hint="eastAsia"/>
          <w:b/>
          <w:bCs/>
          <w:lang w:eastAsia="zh-CN"/>
        </w:rPr>
        <w:t>The delay caused by waiting for SR occasion and sending DSR</w:t>
      </w:r>
      <w:r>
        <w:rPr>
          <w:rFonts w:eastAsiaTheme="minorEastAsia"/>
          <w:b/>
          <w:bCs/>
          <w:lang w:val="en-US" w:eastAsia="zh-CN"/>
        </w:rPr>
        <w:t xml:space="preserve">/BSR for a proper </w:t>
      </w:r>
      <w:r>
        <w:rPr>
          <w:rFonts w:eastAsiaTheme="minorEastAsia" w:hint="eastAsia"/>
          <w:b/>
          <w:bCs/>
          <w:lang w:val="en-US" w:eastAsia="zh-CN"/>
        </w:rPr>
        <w:t xml:space="preserve">grant is </w:t>
      </w:r>
      <w:r w:rsidRPr="00C47701">
        <w:rPr>
          <w:rFonts w:eastAsiaTheme="minorEastAsia"/>
          <w:b/>
          <w:bCs/>
          <w:lang w:val="en-US" w:eastAsia="zh-CN"/>
        </w:rPr>
        <w:t>non-negligible</w:t>
      </w:r>
      <w:r w:rsidRPr="00C47701">
        <w:rPr>
          <w:rFonts w:eastAsiaTheme="minorEastAsia" w:hint="eastAsia"/>
          <w:b/>
          <w:bCs/>
          <w:lang w:val="en-US" w:eastAsia="zh-CN"/>
        </w:rPr>
        <w:t xml:space="preserve"> </w:t>
      </w:r>
      <w:r>
        <w:rPr>
          <w:rFonts w:eastAsiaTheme="minorEastAsia" w:hint="eastAsia"/>
          <w:b/>
          <w:bCs/>
          <w:lang w:val="en-US" w:eastAsia="zh-CN"/>
        </w:rPr>
        <w:t>for most service</w:t>
      </w:r>
      <w:r w:rsidRPr="00106ECF">
        <w:rPr>
          <w:b/>
          <w:bCs/>
          <w:lang w:eastAsia="zh-CN"/>
        </w:rPr>
        <w:t>.</w:t>
      </w:r>
    </w:p>
    <w:p w14:paraId="358E97A8" w14:textId="5A6EE8C2" w:rsidR="00E74E9A" w:rsidRDefault="00E74E9A" w:rsidP="00E74E9A">
      <w:pPr>
        <w:spacing w:afterLines="50" w:after="120"/>
        <w:ind w:left="1424" w:hangingChars="709" w:hanging="1424"/>
        <w:rPr>
          <w:rFonts w:eastAsiaTheme="minorEastAsia"/>
          <w:b/>
          <w:bCs/>
          <w:lang w:eastAsia="zh-CN"/>
        </w:rPr>
      </w:pPr>
      <w:r w:rsidRPr="00B913A2">
        <w:rPr>
          <w:b/>
          <w:bCs/>
          <w:lang w:val="en-US" w:eastAsia="zh-CN"/>
        </w:rPr>
        <w:t xml:space="preserve">Observation </w:t>
      </w:r>
      <w:r>
        <w:rPr>
          <w:b/>
          <w:bCs/>
          <w:lang w:val="en-US" w:eastAsia="zh-CN"/>
        </w:rPr>
        <w:t>1b</w:t>
      </w:r>
      <w:r w:rsidRPr="00B913A2">
        <w:rPr>
          <w:b/>
          <w:bCs/>
          <w:lang w:val="en-US" w:eastAsia="zh-CN"/>
        </w:rPr>
        <w:t xml:space="preserve">: </w:t>
      </w:r>
      <w:r>
        <w:rPr>
          <w:rFonts w:eastAsiaTheme="minorEastAsia"/>
          <w:b/>
          <w:bCs/>
          <w:lang w:eastAsia="zh-CN"/>
        </w:rPr>
        <w:t>BSR and DSR can be merged into a concise MAC CE format for simplicity</w:t>
      </w:r>
      <w:r w:rsidRPr="00106ECF">
        <w:rPr>
          <w:b/>
          <w:bCs/>
          <w:lang w:eastAsia="zh-CN"/>
        </w:rPr>
        <w:t>.</w:t>
      </w:r>
    </w:p>
    <w:p w14:paraId="4E84E7D9" w14:textId="77777777" w:rsidR="00553AAD" w:rsidRPr="00F9478A" w:rsidRDefault="00553AAD" w:rsidP="00553AAD">
      <w:pPr>
        <w:spacing w:afterLines="50" w:after="120"/>
        <w:ind w:left="1424" w:hangingChars="709" w:hanging="1424"/>
        <w:rPr>
          <w:rFonts w:eastAsiaTheme="minorEastAsia"/>
          <w:b/>
          <w:bCs/>
          <w:lang w:eastAsia="zh-CN"/>
        </w:rPr>
      </w:pPr>
      <w:r w:rsidRPr="00B913A2">
        <w:rPr>
          <w:b/>
          <w:bCs/>
          <w:lang w:val="en-US" w:eastAsia="zh-CN"/>
        </w:rPr>
        <w:lastRenderedPageBreak/>
        <w:t xml:space="preserve">Observation </w:t>
      </w:r>
      <w:r>
        <w:rPr>
          <w:b/>
          <w:bCs/>
          <w:lang w:val="en-US" w:eastAsia="zh-CN"/>
        </w:rPr>
        <w:t>2a</w:t>
      </w:r>
      <w:r w:rsidRPr="00B913A2">
        <w:rPr>
          <w:b/>
          <w:bCs/>
          <w:lang w:val="en-US" w:eastAsia="zh-CN"/>
        </w:rPr>
        <w:t xml:space="preserve">: </w:t>
      </w:r>
      <w:r>
        <w:rPr>
          <w:rFonts w:eastAsiaTheme="minorEastAsia" w:hint="eastAsia"/>
          <w:b/>
          <w:bCs/>
          <w:lang w:eastAsia="zh-CN"/>
        </w:rPr>
        <w:t xml:space="preserve">As RLC ARQ in NR introduce more retransmission </w:t>
      </w:r>
      <w:r>
        <w:rPr>
          <w:rFonts w:eastAsiaTheme="minorEastAsia"/>
          <w:b/>
          <w:bCs/>
          <w:lang w:val="en-US" w:eastAsia="zh-CN"/>
        </w:rPr>
        <w:t>latency, signaling and memory operation overhead, 6GR should adopt low-latency and efficient reliable transmission mechanisms</w:t>
      </w:r>
      <w:r>
        <w:rPr>
          <w:rFonts w:eastAsiaTheme="minorEastAsia"/>
          <w:b/>
          <w:bCs/>
          <w:lang w:eastAsia="zh-CN"/>
        </w:rPr>
        <w:t>.</w:t>
      </w:r>
    </w:p>
    <w:p w14:paraId="5BBF55CF" w14:textId="77777777" w:rsidR="00553AAD" w:rsidRDefault="00553AAD" w:rsidP="00553AAD">
      <w:pPr>
        <w:spacing w:afterLines="50" w:after="120"/>
        <w:ind w:left="1424" w:hangingChars="709" w:hanging="1424"/>
        <w:rPr>
          <w:rFonts w:eastAsiaTheme="minorEastAsia"/>
          <w:b/>
          <w:bCs/>
          <w:lang w:eastAsia="zh-CN"/>
        </w:rPr>
      </w:pPr>
      <w:r w:rsidRPr="00B913A2">
        <w:rPr>
          <w:b/>
          <w:bCs/>
          <w:lang w:val="en-US" w:eastAsia="zh-CN"/>
        </w:rPr>
        <w:t xml:space="preserve">Observation </w:t>
      </w:r>
      <w:r>
        <w:rPr>
          <w:b/>
          <w:bCs/>
          <w:lang w:val="en-US" w:eastAsia="zh-CN"/>
        </w:rPr>
        <w:t>2b</w:t>
      </w:r>
      <w:r w:rsidRPr="00B913A2">
        <w:rPr>
          <w:b/>
          <w:bCs/>
          <w:lang w:val="en-US" w:eastAsia="zh-CN"/>
        </w:rPr>
        <w:t>:</w:t>
      </w:r>
      <w:r>
        <w:rPr>
          <w:rFonts w:eastAsiaTheme="minorEastAsia" w:hint="eastAsia"/>
          <w:b/>
          <w:bCs/>
          <w:lang w:eastAsia="zh-CN"/>
        </w:rPr>
        <w:t xml:space="preserve"> If 6GR adopts multiple </w:t>
      </w:r>
      <w:r>
        <w:rPr>
          <w:rFonts w:eastAsiaTheme="minorEastAsia"/>
          <w:b/>
          <w:bCs/>
          <w:lang w:eastAsia="zh-CN"/>
        </w:rPr>
        <w:t>retransmission</w:t>
      </w:r>
      <w:r>
        <w:rPr>
          <w:rFonts w:eastAsiaTheme="minorEastAsia" w:hint="eastAsia"/>
          <w:b/>
          <w:bCs/>
          <w:lang w:eastAsia="zh-CN"/>
        </w:rPr>
        <w:t xml:space="preserve"> </w:t>
      </w:r>
      <w:r>
        <w:rPr>
          <w:rFonts w:eastAsiaTheme="minorEastAsia"/>
          <w:b/>
          <w:bCs/>
          <w:lang w:eastAsia="zh-CN"/>
        </w:rPr>
        <w:t>mechanism</w:t>
      </w:r>
      <w:r>
        <w:rPr>
          <w:rFonts w:eastAsiaTheme="minorEastAsia" w:hint="eastAsia"/>
          <w:b/>
          <w:bCs/>
          <w:lang w:eastAsia="zh-CN"/>
        </w:rPr>
        <w:t xml:space="preserve">, </w:t>
      </w:r>
      <w:r>
        <w:rPr>
          <w:rFonts w:eastAsiaTheme="minorEastAsia"/>
          <w:b/>
          <w:bCs/>
          <w:lang w:eastAsia="zh-CN"/>
        </w:rPr>
        <w:t>e.g.,</w:t>
      </w:r>
      <w:r>
        <w:rPr>
          <w:rFonts w:eastAsiaTheme="minorEastAsia" w:hint="eastAsia"/>
          <w:b/>
          <w:bCs/>
          <w:lang w:eastAsia="zh-CN"/>
        </w:rPr>
        <w:t xml:space="preserve"> HARQ and ARQ in NR, </w:t>
      </w:r>
      <w:r>
        <w:rPr>
          <w:rFonts w:eastAsiaTheme="minorEastAsia"/>
          <w:b/>
          <w:bCs/>
          <w:lang w:eastAsia="zh-CN"/>
        </w:rPr>
        <w:t>implanting</w:t>
      </w:r>
      <w:r>
        <w:rPr>
          <w:rFonts w:eastAsiaTheme="minorEastAsia" w:hint="eastAsia"/>
          <w:b/>
          <w:bCs/>
          <w:lang w:eastAsia="zh-CN"/>
        </w:rPr>
        <w:t xml:space="preserve"> them within a single entity can reduce memory and processing overhead</w:t>
      </w:r>
      <w:r>
        <w:rPr>
          <w:rFonts w:eastAsiaTheme="minorEastAsia"/>
          <w:b/>
          <w:bCs/>
          <w:lang w:eastAsia="zh-CN"/>
        </w:rPr>
        <w:t>.</w:t>
      </w:r>
    </w:p>
    <w:p w14:paraId="388F23F3" w14:textId="77777777" w:rsidR="00553AAD" w:rsidRDefault="00553AAD" w:rsidP="00553AAD">
      <w:pPr>
        <w:spacing w:afterLines="50" w:after="120"/>
        <w:ind w:left="1424" w:hangingChars="709" w:hanging="1424"/>
        <w:rPr>
          <w:rFonts w:eastAsiaTheme="minorEastAsia"/>
          <w:b/>
          <w:bCs/>
          <w:lang w:eastAsia="zh-CN"/>
        </w:rPr>
      </w:pPr>
      <w:r w:rsidRPr="00B913A2">
        <w:rPr>
          <w:b/>
          <w:bCs/>
          <w:lang w:val="en-US" w:eastAsia="zh-CN"/>
        </w:rPr>
        <w:t xml:space="preserve">Observation </w:t>
      </w:r>
      <w:r>
        <w:rPr>
          <w:b/>
          <w:bCs/>
          <w:lang w:val="en-US" w:eastAsia="zh-CN"/>
        </w:rPr>
        <w:t>3</w:t>
      </w:r>
      <w:r w:rsidRPr="00B913A2">
        <w:rPr>
          <w:b/>
          <w:bCs/>
          <w:lang w:val="en-US" w:eastAsia="zh-CN"/>
        </w:rPr>
        <w:t xml:space="preserve">: </w:t>
      </w:r>
      <w:r w:rsidRPr="0093444D">
        <w:rPr>
          <w:rFonts w:eastAsiaTheme="minorEastAsia"/>
          <w:b/>
          <w:bCs/>
          <w:lang w:eastAsia="zh-CN"/>
        </w:rPr>
        <w:t>The LCP mechanism in NR relies on semi-static</w:t>
      </w:r>
      <w:r>
        <w:rPr>
          <w:rFonts w:eastAsiaTheme="minorEastAsia" w:hint="eastAsia"/>
          <w:b/>
          <w:bCs/>
          <w:lang w:eastAsia="zh-CN"/>
        </w:rPr>
        <w:t xml:space="preserve"> configured</w:t>
      </w:r>
      <w:r w:rsidRPr="0093444D">
        <w:rPr>
          <w:rFonts w:eastAsiaTheme="minorEastAsia"/>
          <w:b/>
          <w:bCs/>
          <w:lang w:eastAsia="zh-CN"/>
        </w:rPr>
        <w:t xml:space="preserve"> priorities and lacks multi-dimensional considerations</w:t>
      </w:r>
      <w:r>
        <w:rPr>
          <w:rFonts w:eastAsiaTheme="minorEastAsia" w:hint="eastAsia"/>
          <w:b/>
          <w:bCs/>
          <w:lang w:eastAsia="zh-CN"/>
        </w:rPr>
        <w:t xml:space="preserve"> for dependency among modalities</w:t>
      </w:r>
      <w:r>
        <w:rPr>
          <w:rFonts w:eastAsiaTheme="minorEastAsia"/>
          <w:b/>
          <w:bCs/>
          <w:lang w:val="en-US" w:eastAsia="zh-CN"/>
        </w:rPr>
        <w:t xml:space="preserve">, PSI and QoE metrics, therefore, </w:t>
      </w:r>
      <w:r w:rsidRPr="0093444D">
        <w:rPr>
          <w:rFonts w:eastAsiaTheme="minorEastAsia"/>
          <w:b/>
          <w:bCs/>
          <w:lang w:eastAsia="zh-CN"/>
        </w:rPr>
        <w:t xml:space="preserve">6GR should enhance data </w:t>
      </w:r>
      <w:r w:rsidRPr="00397848">
        <w:rPr>
          <w:rFonts w:eastAsiaTheme="minorEastAsia"/>
          <w:b/>
          <w:bCs/>
          <w:lang w:eastAsia="zh-CN"/>
        </w:rPr>
        <w:t xml:space="preserve">differentiation </w:t>
      </w:r>
      <w:r w:rsidRPr="0093444D">
        <w:rPr>
          <w:rFonts w:eastAsiaTheme="minorEastAsia"/>
          <w:b/>
          <w:bCs/>
          <w:lang w:eastAsia="zh-CN"/>
        </w:rPr>
        <w:t>handling accordingly.</w:t>
      </w:r>
    </w:p>
    <w:p w14:paraId="6A508E34" w14:textId="77777777" w:rsidR="00553AAD" w:rsidRPr="008F4C5A" w:rsidRDefault="00553AAD" w:rsidP="00553AAD">
      <w:pPr>
        <w:spacing w:afterLines="50" w:after="120"/>
        <w:ind w:left="1416" w:hangingChars="705" w:hanging="1416"/>
        <w:rPr>
          <w:b/>
          <w:bCs/>
          <w:lang w:eastAsia="zh-CN"/>
        </w:rPr>
      </w:pPr>
      <w:r w:rsidRPr="008F4C5A">
        <w:rPr>
          <w:b/>
          <w:bCs/>
          <w:lang w:eastAsia="zh-CN"/>
        </w:rPr>
        <w:t xml:space="preserve">Observation </w:t>
      </w:r>
      <w:r>
        <w:rPr>
          <w:b/>
          <w:bCs/>
          <w:lang w:eastAsia="zh-CN"/>
        </w:rPr>
        <w:t>4a</w:t>
      </w:r>
      <w:r w:rsidRPr="008F4C5A">
        <w:rPr>
          <w:b/>
          <w:bCs/>
          <w:lang w:eastAsia="zh-CN"/>
        </w:rPr>
        <w:t>: With grant-based concatenation, i.e. multiplexing, link adaption, better spectral efficiency, flexible scheduling and better support of various traffic can be achieved.</w:t>
      </w:r>
    </w:p>
    <w:p w14:paraId="2F6C5AF3" w14:textId="77777777" w:rsidR="00553AAD" w:rsidRPr="00506AAB" w:rsidRDefault="00553AAD" w:rsidP="00553AAD">
      <w:pPr>
        <w:spacing w:beforeLines="50" w:before="120" w:afterLines="50" w:after="120"/>
        <w:ind w:left="1416" w:hangingChars="705" w:hanging="1416"/>
        <w:rPr>
          <w:b/>
          <w:bCs/>
          <w:lang w:val="en-US" w:eastAsia="zh-CN"/>
        </w:rPr>
      </w:pPr>
      <w:r w:rsidRPr="00506AAB">
        <w:rPr>
          <w:rFonts w:hint="eastAsia"/>
          <w:b/>
          <w:bCs/>
          <w:lang w:val="en-US" w:eastAsia="zh-CN"/>
        </w:rPr>
        <w:t xml:space="preserve">Observation </w:t>
      </w:r>
      <w:r>
        <w:rPr>
          <w:b/>
          <w:bCs/>
          <w:lang w:val="en-US" w:eastAsia="zh-CN"/>
        </w:rPr>
        <w:t>4b</w:t>
      </w:r>
      <w:r w:rsidRPr="00506AAB">
        <w:rPr>
          <w:rFonts w:hint="eastAsia"/>
          <w:b/>
          <w:bCs/>
          <w:lang w:val="en-US" w:eastAsia="zh-CN"/>
        </w:rPr>
        <w:t>: For services with low data rates, LTE has lower AS protocol overhead than NR because it supports concatenation in RLC sublayer. The more PDCP PDUs that can be concatenated, the smaller the AS protocol overhead, and the smaller the PDCP SDU size is, the more significant the reduction in AS protocol overhead achieved by concatenation.</w:t>
      </w:r>
    </w:p>
    <w:p w14:paraId="764B53B6" w14:textId="77777777" w:rsidR="00553AAD" w:rsidRDefault="00553AAD" w:rsidP="00553AAD">
      <w:pPr>
        <w:spacing w:afterLines="50" w:after="120"/>
        <w:rPr>
          <w:rFonts w:eastAsiaTheme="minorEastAsia"/>
          <w:b/>
          <w:bCs/>
          <w:lang w:eastAsia="zh-CN"/>
        </w:rPr>
      </w:pPr>
      <w:r w:rsidRPr="00B913A2">
        <w:rPr>
          <w:b/>
          <w:bCs/>
          <w:lang w:val="en-US" w:eastAsia="zh-CN"/>
        </w:rPr>
        <w:t xml:space="preserve">Observation </w:t>
      </w:r>
      <w:r>
        <w:rPr>
          <w:rFonts w:eastAsiaTheme="minorEastAsia" w:hint="eastAsia"/>
          <w:b/>
          <w:bCs/>
          <w:lang w:val="en-US" w:eastAsia="zh-CN"/>
        </w:rPr>
        <w:t>5a</w:t>
      </w:r>
      <w:r w:rsidRPr="00B913A2">
        <w:rPr>
          <w:b/>
          <w:bCs/>
          <w:lang w:val="en-US" w:eastAsia="zh-CN"/>
        </w:rPr>
        <w:t xml:space="preserve">: </w:t>
      </w:r>
      <w:r w:rsidRPr="00EE3E69">
        <w:rPr>
          <w:rFonts w:eastAsiaTheme="minorEastAsia"/>
          <w:b/>
          <w:bCs/>
          <w:lang w:eastAsia="zh-CN"/>
        </w:rPr>
        <w:t xml:space="preserve">In NR, data multiplexing </w:t>
      </w:r>
      <w:r>
        <w:rPr>
          <w:rFonts w:eastAsiaTheme="minorEastAsia" w:hint="eastAsia"/>
          <w:b/>
          <w:bCs/>
          <w:lang w:eastAsia="zh-CN"/>
        </w:rPr>
        <w:t>is on</w:t>
      </w:r>
      <w:r w:rsidRPr="00EE3E69">
        <w:rPr>
          <w:rFonts w:eastAsiaTheme="minorEastAsia"/>
          <w:b/>
          <w:bCs/>
          <w:lang w:eastAsia="zh-CN"/>
        </w:rPr>
        <w:t xml:space="preserve"> the MAC PDU or TB </w:t>
      </w:r>
      <w:r>
        <w:rPr>
          <w:rFonts w:eastAsiaTheme="minorEastAsia"/>
          <w:b/>
          <w:bCs/>
          <w:lang w:eastAsia="zh-CN"/>
        </w:rPr>
        <w:t>granularity</w:t>
      </w:r>
      <w:r w:rsidRPr="00EE3E69">
        <w:rPr>
          <w:rFonts w:eastAsiaTheme="minorEastAsia"/>
          <w:b/>
          <w:bCs/>
          <w:lang w:eastAsia="zh-CN"/>
        </w:rPr>
        <w:t>, preventing CB- or CBG-level delivery and limiting the benefits of AL-FEC</w:t>
      </w:r>
      <w:r>
        <w:rPr>
          <w:rFonts w:eastAsiaTheme="minorEastAsia"/>
          <w:b/>
          <w:bCs/>
          <w:lang w:val="en-US" w:eastAsia="zh-CN"/>
        </w:rPr>
        <w:t>.</w:t>
      </w:r>
    </w:p>
    <w:p w14:paraId="42D753FE" w14:textId="77777777" w:rsidR="00553AAD" w:rsidRDefault="00553AAD" w:rsidP="00553AAD">
      <w:pPr>
        <w:spacing w:afterLines="50" w:after="120"/>
        <w:ind w:left="1424" w:hangingChars="709" w:hanging="1424"/>
        <w:rPr>
          <w:rFonts w:eastAsiaTheme="minorEastAsia"/>
          <w:b/>
          <w:bCs/>
          <w:lang w:val="en-US" w:eastAsia="zh-CN"/>
        </w:rPr>
      </w:pPr>
      <w:r w:rsidRPr="00B913A2">
        <w:rPr>
          <w:b/>
          <w:bCs/>
          <w:lang w:val="en-US" w:eastAsia="zh-CN"/>
        </w:rPr>
        <w:t xml:space="preserve">Observation </w:t>
      </w:r>
      <w:r>
        <w:rPr>
          <w:rFonts w:eastAsiaTheme="minorEastAsia" w:hint="eastAsia"/>
          <w:b/>
          <w:bCs/>
          <w:lang w:val="en-US" w:eastAsia="zh-CN"/>
        </w:rPr>
        <w:t>5b</w:t>
      </w:r>
      <w:r w:rsidRPr="00B913A2">
        <w:rPr>
          <w:b/>
          <w:bCs/>
          <w:lang w:val="en-US" w:eastAsia="zh-CN"/>
        </w:rPr>
        <w:t xml:space="preserve">: </w:t>
      </w:r>
      <w:r w:rsidRPr="00EE3E69">
        <w:rPr>
          <w:rFonts w:eastAsiaTheme="minorEastAsia"/>
          <w:b/>
          <w:bCs/>
          <w:lang w:eastAsia="zh-CN"/>
        </w:rPr>
        <w:t xml:space="preserve">In NR, data multiplexing </w:t>
      </w:r>
      <w:r w:rsidRPr="00041244">
        <w:rPr>
          <w:rFonts w:eastAsiaTheme="minorEastAsia"/>
          <w:b/>
          <w:bCs/>
          <w:lang w:eastAsia="zh-CN"/>
        </w:rPr>
        <w:t>can incur processing delay; making MAC CE lengths predictable</w:t>
      </w:r>
      <w:r>
        <w:rPr>
          <w:rFonts w:eastAsiaTheme="minorEastAsia"/>
          <w:b/>
          <w:bCs/>
          <w:lang w:eastAsia="zh-CN"/>
        </w:rPr>
        <w:t xml:space="preserve"> or fixed</w:t>
      </w:r>
      <w:r w:rsidRPr="00041244">
        <w:rPr>
          <w:rFonts w:eastAsiaTheme="minorEastAsia"/>
          <w:b/>
          <w:bCs/>
          <w:lang w:eastAsia="zh-CN"/>
        </w:rPr>
        <w:t xml:space="preserve"> reduces iteration overhead and supports low-latency delivery for XR and token-based services</w:t>
      </w:r>
      <w:r>
        <w:rPr>
          <w:rFonts w:eastAsiaTheme="minorEastAsia"/>
          <w:b/>
          <w:bCs/>
          <w:lang w:val="en-US" w:eastAsia="zh-CN"/>
        </w:rPr>
        <w:t>.</w:t>
      </w:r>
    </w:p>
    <w:p w14:paraId="04E4BE6F" w14:textId="77777777" w:rsidR="00683D07" w:rsidRPr="00683D07" w:rsidRDefault="00683D07" w:rsidP="00683D07">
      <w:pPr>
        <w:spacing w:afterLines="50" w:after="120"/>
        <w:ind w:left="1418" w:hangingChars="709" w:hanging="1418"/>
        <w:rPr>
          <w:rFonts w:eastAsiaTheme="minorEastAsia"/>
          <w:b/>
          <w:bCs/>
          <w:lang w:val="en-US" w:eastAsia="zh-CN"/>
        </w:rPr>
      </w:pPr>
      <w:r w:rsidRPr="00683D07">
        <w:rPr>
          <w:rFonts w:eastAsiaTheme="minorEastAsia"/>
          <w:b/>
          <w:bCs/>
          <w:lang w:val="en-US" w:eastAsia="zh-CN"/>
        </w:rPr>
        <w:t>Observation 6: For 6G, QoS mapping should be retained to enable the association between QoS flows and Radio Bearers for both uplink and downlink data transmission. The finer granularity of QoS differentiation, more flexible QoS mapping rules and dynamic QoS may need to be considered for the requirements of the new services. Whether reflective QoS mapping is supported in 6GR should be further discussed.</w:t>
      </w:r>
    </w:p>
    <w:p w14:paraId="566A4D30" w14:textId="77777777" w:rsidR="00683D07" w:rsidRPr="00683D07" w:rsidRDefault="00683D07" w:rsidP="00683D07">
      <w:pPr>
        <w:spacing w:afterLines="50" w:after="120"/>
        <w:ind w:left="1418" w:hangingChars="709" w:hanging="1418"/>
        <w:rPr>
          <w:rFonts w:eastAsiaTheme="minorEastAsia"/>
          <w:b/>
          <w:bCs/>
          <w:lang w:val="en-US" w:eastAsia="zh-CN"/>
        </w:rPr>
      </w:pPr>
      <w:r w:rsidRPr="00683D07">
        <w:rPr>
          <w:rFonts w:eastAsiaTheme="minorEastAsia"/>
          <w:b/>
          <w:bCs/>
          <w:lang w:val="en-US" w:eastAsia="zh-CN"/>
        </w:rPr>
        <w:t>Observation 7: For 6G, data recovery function is needed to enable the reliable data transfer in the handover scenarios.</w:t>
      </w:r>
    </w:p>
    <w:p w14:paraId="4720125D" w14:textId="77777777" w:rsidR="00683D07" w:rsidRPr="00683D07" w:rsidRDefault="00683D07" w:rsidP="00683D07">
      <w:pPr>
        <w:spacing w:afterLines="50" w:after="120"/>
        <w:ind w:left="1418" w:hangingChars="709" w:hanging="1418"/>
        <w:rPr>
          <w:rFonts w:eastAsiaTheme="minorEastAsia"/>
          <w:b/>
          <w:bCs/>
          <w:i/>
          <w:iCs/>
          <w:lang w:val="en-US" w:eastAsia="zh-CN"/>
        </w:rPr>
      </w:pPr>
      <w:r w:rsidRPr="00683D07">
        <w:rPr>
          <w:rFonts w:eastAsiaTheme="minorEastAsia"/>
          <w:b/>
          <w:bCs/>
          <w:lang w:val="en-US" w:eastAsia="zh-CN"/>
        </w:rPr>
        <w:t>Observation 8: For 6G, the mechanism design could consider reducing the use of segmentation and reassembly functionality to reduce the memory requirements and processing overhead. Preprocessing could be used instead of segmentation and reassembly if conditions permit; the latter is only used when necessary. Furthermore, the functionality of segmentation and reassembly could be supported in the lower layer to reduce the interactions across protocol layers and improve processing efficiency.</w:t>
      </w:r>
    </w:p>
    <w:p w14:paraId="346D5127" w14:textId="77777777" w:rsidR="00683D07" w:rsidRPr="00683D07" w:rsidRDefault="00683D07" w:rsidP="00683D07">
      <w:pPr>
        <w:spacing w:afterLines="50" w:after="120"/>
        <w:ind w:left="1418" w:hangingChars="709" w:hanging="1418"/>
        <w:rPr>
          <w:rFonts w:eastAsiaTheme="minorEastAsia"/>
          <w:b/>
          <w:bCs/>
          <w:lang w:val="en-US" w:eastAsia="zh-CN"/>
        </w:rPr>
      </w:pPr>
      <w:r w:rsidRPr="00683D07">
        <w:rPr>
          <w:rFonts w:eastAsiaTheme="minorEastAsia"/>
          <w:b/>
          <w:bCs/>
          <w:lang w:val="en-US" w:eastAsia="zh-CN"/>
        </w:rPr>
        <w:t>Observation 9: For 6G, In-order delivery is needed to guarantee some upper-layer applications work properly, such as TCP and real-time multimedia services. Only one SN mechanism could be maintained to achieve reordering and in-order delivery of data packets.</w:t>
      </w:r>
    </w:p>
    <w:p w14:paraId="7353407A" w14:textId="77777777" w:rsidR="00683D07" w:rsidRDefault="00683D07" w:rsidP="00683D07">
      <w:pPr>
        <w:ind w:left="1416" w:hangingChars="705" w:hanging="1416"/>
        <w:rPr>
          <w:b/>
          <w:bCs/>
        </w:rPr>
      </w:pPr>
      <w:r w:rsidRPr="004310CB">
        <w:rPr>
          <w:b/>
          <w:bCs/>
        </w:rPr>
        <w:t>Observation</w:t>
      </w:r>
      <w:r>
        <w:rPr>
          <w:b/>
          <w:bCs/>
        </w:rPr>
        <w:t xml:space="preserve"> 10</w:t>
      </w:r>
      <w:r w:rsidRPr="004310CB">
        <w:rPr>
          <w:b/>
          <w:bCs/>
        </w:rPr>
        <w:t xml:space="preserve">: </w:t>
      </w:r>
      <w:r>
        <w:rPr>
          <w:b/>
          <w:bCs/>
        </w:rPr>
        <w:t>6GR should s</w:t>
      </w:r>
      <w:r w:rsidRPr="00A113BF">
        <w:rPr>
          <w:b/>
          <w:bCs/>
        </w:rPr>
        <w:t>upport UE aggregation, including the following functionalities</w:t>
      </w:r>
      <w:r>
        <w:rPr>
          <w:b/>
          <w:bCs/>
        </w:rPr>
        <w:t>:</w:t>
      </w:r>
    </w:p>
    <w:p w14:paraId="5BDD8320" w14:textId="77777777" w:rsidR="00683D07" w:rsidRPr="00B5743E" w:rsidRDefault="00683D07" w:rsidP="00683D07">
      <w:pPr>
        <w:numPr>
          <w:ilvl w:val="0"/>
          <w:numId w:val="20"/>
        </w:numPr>
        <w:ind w:left="1843" w:hanging="425"/>
        <w:rPr>
          <w:b/>
          <w:bCs/>
        </w:rPr>
      </w:pPr>
      <w:r w:rsidRPr="00B5743E">
        <w:rPr>
          <w:b/>
          <w:bCs/>
        </w:rPr>
        <w:t>Anchor UE delivers PDUs via transmit channel of one or more Assistant UE from gNB;</w:t>
      </w:r>
    </w:p>
    <w:p w14:paraId="5BFC57BD" w14:textId="77777777" w:rsidR="00683D07" w:rsidRPr="00B5743E" w:rsidRDefault="00683D07" w:rsidP="00683D07">
      <w:pPr>
        <w:numPr>
          <w:ilvl w:val="0"/>
          <w:numId w:val="20"/>
        </w:numPr>
        <w:ind w:leftChars="708" w:left="1773" w:hanging="357"/>
        <w:rPr>
          <w:b/>
          <w:bCs/>
        </w:rPr>
      </w:pPr>
      <w:r w:rsidRPr="00B5743E">
        <w:rPr>
          <w:b/>
          <w:bCs/>
        </w:rPr>
        <w:t xml:space="preserve">Assistant UE delivers PDUs of Anchor UE via </w:t>
      </w:r>
      <w:proofErr w:type="gramStart"/>
      <w:r w:rsidRPr="00B5743E">
        <w:rPr>
          <w:b/>
          <w:bCs/>
        </w:rPr>
        <w:t>its</w:t>
      </w:r>
      <w:proofErr w:type="gramEnd"/>
      <w:r w:rsidRPr="00B5743E">
        <w:rPr>
          <w:b/>
          <w:bCs/>
        </w:rPr>
        <w:t xml:space="preserve"> transmit channel to gNB;</w:t>
      </w:r>
    </w:p>
    <w:p w14:paraId="7ABEC3D3" w14:textId="77777777" w:rsidR="00683D07" w:rsidRPr="00B5743E" w:rsidRDefault="00683D07" w:rsidP="00683D07">
      <w:pPr>
        <w:numPr>
          <w:ilvl w:val="0"/>
          <w:numId w:val="20"/>
        </w:numPr>
        <w:spacing w:afterLines="50" w:after="120"/>
        <w:ind w:leftChars="708" w:left="1773" w:hanging="357"/>
        <w:rPr>
          <w:b/>
          <w:bCs/>
        </w:rPr>
      </w:pPr>
      <w:r w:rsidRPr="00B5743E">
        <w:rPr>
          <w:b/>
          <w:bCs/>
        </w:rPr>
        <w:t>Packets split and duplication for Anchor UE</w:t>
      </w:r>
      <w:r>
        <w:rPr>
          <w:b/>
          <w:bCs/>
        </w:rPr>
        <w:t>.</w:t>
      </w:r>
    </w:p>
    <w:p w14:paraId="518D4037" w14:textId="77777777" w:rsidR="00683D07" w:rsidRPr="00683D07" w:rsidRDefault="00683D07" w:rsidP="00683D07">
      <w:pPr>
        <w:spacing w:afterLines="50" w:after="120"/>
        <w:ind w:left="1418" w:hangingChars="709" w:hanging="1418"/>
        <w:rPr>
          <w:rFonts w:eastAsiaTheme="minorEastAsia"/>
          <w:b/>
          <w:bCs/>
          <w:lang w:val="en-US" w:eastAsia="zh-CN"/>
        </w:rPr>
      </w:pPr>
      <w:r w:rsidRPr="00683D07">
        <w:rPr>
          <w:rFonts w:eastAsiaTheme="minorEastAsia"/>
          <w:b/>
          <w:bCs/>
          <w:lang w:val="en-US" w:eastAsia="zh-CN"/>
        </w:rPr>
        <w:t>Observation 11: If 6GR supports RRC_INAVTIVE state, SDT should be supported and the definition of RRC state depends on Control plane conclusion.</w:t>
      </w:r>
    </w:p>
    <w:p w14:paraId="2B001C35" w14:textId="355749B7" w:rsidR="00683D07" w:rsidRPr="00683D07" w:rsidRDefault="00683D07" w:rsidP="00820019">
      <w:pPr>
        <w:spacing w:afterLines="50" w:after="120"/>
        <w:ind w:left="1418" w:hangingChars="709" w:hanging="1418"/>
        <w:rPr>
          <w:rFonts w:eastAsiaTheme="minorEastAsia"/>
          <w:b/>
          <w:bCs/>
          <w:lang w:val="en-US" w:eastAsia="zh-CN"/>
        </w:rPr>
      </w:pPr>
      <w:r w:rsidRPr="00683D07">
        <w:rPr>
          <w:rFonts w:eastAsiaTheme="minorEastAsia"/>
          <w:b/>
          <w:bCs/>
          <w:lang w:val="en-US" w:eastAsia="zh-CN"/>
        </w:rPr>
        <w:t>Observation 12: RAN2 can study whether the DRX operation is still regarded as the baseline or could be replaced by LP-WUS.</w:t>
      </w:r>
    </w:p>
    <w:p w14:paraId="71FB3DF6" w14:textId="7A8AF179" w:rsidR="00553AAD" w:rsidRPr="002144AB" w:rsidRDefault="002144AB" w:rsidP="00E74E9A">
      <w:pPr>
        <w:spacing w:afterLines="50" w:after="120"/>
        <w:ind w:left="1418" w:hangingChars="709" w:hanging="1418"/>
        <w:rPr>
          <w:rFonts w:eastAsiaTheme="minorEastAsia"/>
          <w:lang w:val="en-US" w:eastAsia="zh-CN"/>
        </w:rPr>
      </w:pPr>
      <w:r w:rsidRPr="002144AB">
        <w:rPr>
          <w:rFonts w:eastAsiaTheme="minorEastAsia"/>
          <w:lang w:val="en-US" w:eastAsia="zh-CN"/>
        </w:rPr>
        <w:t>And the following is proposed:</w:t>
      </w:r>
    </w:p>
    <w:p w14:paraId="25AC8466" w14:textId="77777777" w:rsidR="00B66C27" w:rsidRDefault="00B66C27" w:rsidP="00C749D7">
      <w:pPr>
        <w:spacing w:afterLines="50" w:after="120"/>
        <w:ind w:left="1134" w:hangingChars="567" w:hanging="1134"/>
        <w:rPr>
          <w:b/>
          <w:bCs/>
          <w:lang w:val="en-US" w:eastAsia="zh-CN"/>
        </w:rPr>
      </w:pPr>
      <w:r>
        <w:rPr>
          <w:rFonts w:eastAsiaTheme="minorEastAsia" w:hint="eastAsia"/>
          <w:b/>
          <w:bCs/>
          <w:lang w:val="en-US" w:eastAsia="zh-CN"/>
        </w:rPr>
        <w:t>Proposal</w:t>
      </w:r>
      <w:r>
        <w:rPr>
          <w:rFonts w:eastAsiaTheme="minorEastAsia"/>
          <w:b/>
          <w:bCs/>
          <w:lang w:val="en-US" w:eastAsia="zh-CN"/>
        </w:rPr>
        <w:t xml:space="preserve"> 1: The following functions are supported in 6GR for radio resource acquisition with low latency:</w:t>
      </w:r>
      <w:r w:rsidRPr="002B25F2">
        <w:rPr>
          <w:b/>
          <w:bCs/>
          <w:lang w:val="en-US" w:eastAsia="zh-CN"/>
        </w:rPr>
        <w:t xml:space="preserve"> </w:t>
      </w:r>
    </w:p>
    <w:p w14:paraId="665FF540" w14:textId="77777777" w:rsidR="00B66C27" w:rsidRPr="00D91B2D" w:rsidRDefault="00B66C27" w:rsidP="00C749D7">
      <w:pPr>
        <w:pStyle w:val="ad"/>
        <w:numPr>
          <w:ilvl w:val="1"/>
          <w:numId w:val="17"/>
        </w:numPr>
        <w:spacing w:afterLines="50" w:after="120"/>
        <w:ind w:left="1134" w:firstLineChars="70" w:firstLine="141"/>
        <w:rPr>
          <w:b/>
          <w:bCs/>
          <w:lang w:val="en-US" w:eastAsia="zh-CN"/>
        </w:rPr>
      </w:pPr>
      <w:r w:rsidRPr="00D91B2D">
        <w:rPr>
          <w:b/>
          <w:bCs/>
          <w:lang w:val="en-US" w:eastAsia="zh-CN"/>
        </w:rPr>
        <w:t>CG for BSR/DSR</w:t>
      </w:r>
    </w:p>
    <w:p w14:paraId="0A507AEF" w14:textId="77777777" w:rsidR="00B66C27" w:rsidRPr="00D91B2D" w:rsidRDefault="00B66C27" w:rsidP="00C749D7">
      <w:pPr>
        <w:pStyle w:val="ad"/>
        <w:numPr>
          <w:ilvl w:val="1"/>
          <w:numId w:val="17"/>
        </w:numPr>
        <w:spacing w:afterLines="50" w:after="120"/>
        <w:ind w:left="1134" w:firstLineChars="70" w:firstLine="141"/>
        <w:rPr>
          <w:b/>
          <w:bCs/>
          <w:lang w:val="en-US" w:eastAsia="zh-CN"/>
        </w:rPr>
      </w:pPr>
      <w:r w:rsidRPr="00D91B2D">
        <w:rPr>
          <w:b/>
          <w:bCs/>
          <w:lang w:val="en-US" w:eastAsia="zh-CN"/>
        </w:rPr>
        <w:t xml:space="preserve">Contention-based BSR/DSR </w:t>
      </w:r>
    </w:p>
    <w:p w14:paraId="4C88DEC4" w14:textId="77777777" w:rsidR="00B66C27" w:rsidRPr="007F44E1" w:rsidRDefault="00B66C27" w:rsidP="00C749D7">
      <w:pPr>
        <w:pStyle w:val="ad"/>
        <w:numPr>
          <w:ilvl w:val="1"/>
          <w:numId w:val="17"/>
        </w:numPr>
        <w:spacing w:afterLines="50" w:after="120"/>
        <w:ind w:left="1134" w:firstLineChars="70" w:firstLine="140"/>
        <w:rPr>
          <w:b/>
          <w:bCs/>
          <w:lang w:val="en-US" w:eastAsia="zh-CN"/>
        </w:rPr>
      </w:pPr>
      <w:r w:rsidRPr="00D91B2D">
        <w:rPr>
          <w:rFonts w:eastAsiaTheme="minorEastAsia"/>
          <w:b/>
          <w:bCs/>
          <w:lang w:eastAsia="zh-CN"/>
        </w:rPr>
        <w:t>Consolidation</w:t>
      </w:r>
      <w:r w:rsidRPr="00D91B2D">
        <w:rPr>
          <w:rFonts w:eastAsiaTheme="minorEastAsia" w:hint="eastAsia"/>
          <w:b/>
          <w:bCs/>
          <w:lang w:eastAsia="zh-CN"/>
        </w:rPr>
        <w:t xml:space="preserve"> of</w:t>
      </w:r>
      <w:r w:rsidRPr="00D91B2D">
        <w:rPr>
          <w:b/>
          <w:bCs/>
          <w:lang w:val="en-US" w:eastAsia="zh-CN"/>
        </w:rPr>
        <w:t xml:space="preserve"> BSR/DSR</w:t>
      </w:r>
    </w:p>
    <w:p w14:paraId="39D6EB08" w14:textId="77777777" w:rsidR="00B66C27" w:rsidRPr="00F433AA" w:rsidRDefault="00B66C27" w:rsidP="00C749D7">
      <w:pPr>
        <w:spacing w:afterLines="50" w:after="120"/>
        <w:ind w:left="1134" w:hangingChars="567" w:hanging="1134"/>
        <w:rPr>
          <w:b/>
          <w:bCs/>
          <w:lang w:val="en-US" w:eastAsia="zh-CN"/>
        </w:rPr>
      </w:pPr>
      <w:r>
        <w:rPr>
          <w:rFonts w:eastAsiaTheme="minorEastAsia" w:hint="eastAsia"/>
          <w:b/>
          <w:bCs/>
          <w:lang w:val="en-US" w:eastAsia="zh-CN"/>
        </w:rPr>
        <w:t>Proposal</w:t>
      </w:r>
      <w:r>
        <w:rPr>
          <w:rFonts w:eastAsiaTheme="minorEastAsia"/>
          <w:b/>
          <w:bCs/>
          <w:lang w:val="en-US" w:eastAsia="zh-CN"/>
        </w:rPr>
        <w:t xml:space="preserve"> 2: The following functions are supported in 6GR for</w:t>
      </w:r>
      <w:r>
        <w:rPr>
          <w:rFonts w:eastAsiaTheme="minorEastAsia" w:hint="eastAsia"/>
          <w:b/>
          <w:bCs/>
          <w:lang w:val="en-US" w:eastAsia="zh-CN"/>
        </w:rPr>
        <w:t xml:space="preserve"> data handling</w:t>
      </w:r>
      <w:r>
        <w:rPr>
          <w:rFonts w:eastAsiaTheme="minorEastAsia"/>
          <w:b/>
          <w:bCs/>
          <w:lang w:val="en-US" w:eastAsia="zh-CN"/>
        </w:rPr>
        <w:t xml:space="preserve"> </w:t>
      </w:r>
      <w:r>
        <w:rPr>
          <w:rFonts w:eastAsiaTheme="minorEastAsia" w:hint="eastAsia"/>
          <w:b/>
          <w:bCs/>
          <w:lang w:val="en-US" w:eastAsia="zh-CN"/>
        </w:rPr>
        <w:t>with more efficiency</w:t>
      </w:r>
      <w:r>
        <w:rPr>
          <w:rFonts w:eastAsiaTheme="minorEastAsia"/>
          <w:b/>
          <w:bCs/>
          <w:lang w:val="en-US" w:eastAsia="zh-CN"/>
        </w:rPr>
        <w:t>:</w:t>
      </w:r>
      <w:r w:rsidRPr="002B25F2">
        <w:rPr>
          <w:b/>
          <w:bCs/>
          <w:lang w:val="en-US" w:eastAsia="zh-CN"/>
        </w:rPr>
        <w:t xml:space="preserve"> </w:t>
      </w:r>
    </w:p>
    <w:p w14:paraId="050365FB" w14:textId="77777777" w:rsidR="00B66C27" w:rsidRDefault="00B66C27" w:rsidP="00C749D7">
      <w:pPr>
        <w:pStyle w:val="ad"/>
        <w:numPr>
          <w:ilvl w:val="1"/>
          <w:numId w:val="17"/>
        </w:numPr>
        <w:spacing w:afterLines="50" w:after="120"/>
        <w:ind w:left="1134" w:firstLineChars="70" w:firstLine="141"/>
        <w:rPr>
          <w:b/>
          <w:bCs/>
          <w:lang w:val="en-US" w:eastAsia="zh-CN"/>
        </w:rPr>
      </w:pPr>
      <w:r>
        <w:rPr>
          <w:b/>
          <w:bCs/>
          <w:lang w:val="en-US" w:eastAsia="zh-CN"/>
        </w:rPr>
        <w:t>Data differentiation handling at finer granularity, e.g., on PDU or PDU set level</w:t>
      </w:r>
    </w:p>
    <w:p w14:paraId="59785738" w14:textId="77777777" w:rsidR="00B66C27" w:rsidRPr="00386363" w:rsidRDefault="00B66C27" w:rsidP="00C749D7">
      <w:pPr>
        <w:pStyle w:val="ad"/>
        <w:numPr>
          <w:ilvl w:val="1"/>
          <w:numId w:val="17"/>
        </w:numPr>
        <w:spacing w:afterLines="50" w:after="120"/>
        <w:ind w:left="1134" w:firstLineChars="70" w:firstLine="141"/>
        <w:rPr>
          <w:b/>
          <w:bCs/>
          <w:lang w:val="en-US" w:eastAsia="zh-CN"/>
        </w:rPr>
      </w:pPr>
      <w:r>
        <w:rPr>
          <w:rFonts w:eastAsia="宋体"/>
          <w:b/>
          <w:bCs/>
          <w:lang w:val="en-US" w:eastAsia="zh-CN"/>
        </w:rPr>
        <w:lastRenderedPageBreak/>
        <w:t>G</w:t>
      </w:r>
      <w:r w:rsidRPr="0055005D">
        <w:rPr>
          <w:rFonts w:eastAsia="宋体"/>
          <w:b/>
          <w:bCs/>
          <w:lang w:val="en-US" w:eastAsia="zh-CN"/>
        </w:rPr>
        <w:t xml:space="preserve">rant-based concatenation (i.e. multiplexing) and </w:t>
      </w:r>
      <w:r w:rsidRPr="0055005D">
        <w:rPr>
          <w:rFonts w:eastAsia="宋体"/>
          <w:b/>
          <w:bCs/>
        </w:rPr>
        <w:t>non-grant-based</w:t>
      </w:r>
      <w:r w:rsidRPr="0055005D">
        <w:rPr>
          <w:rFonts w:eastAsia="宋体"/>
          <w:b/>
          <w:bCs/>
          <w:lang w:val="en-US" w:eastAsia="zh-CN"/>
        </w:rPr>
        <w:t xml:space="preserve"> concatenation</w:t>
      </w:r>
      <w:r w:rsidRPr="00B66C27">
        <w:rPr>
          <w:rFonts w:eastAsia="宋体" w:hint="eastAsia"/>
          <w:b/>
          <w:bCs/>
          <w:lang w:eastAsia="zh-CN"/>
        </w:rPr>
        <w:t xml:space="preserve"> (e.g. PDCP-like sublayer concatenation)</w:t>
      </w:r>
    </w:p>
    <w:p w14:paraId="78B6D908" w14:textId="77777777" w:rsidR="00B66C27" w:rsidRPr="00C009EF" w:rsidRDefault="00B66C27" w:rsidP="00C749D7">
      <w:pPr>
        <w:pStyle w:val="ad"/>
        <w:numPr>
          <w:ilvl w:val="1"/>
          <w:numId w:val="17"/>
        </w:numPr>
        <w:spacing w:afterLines="50" w:after="120"/>
        <w:ind w:left="1134" w:firstLineChars="70" w:firstLine="141"/>
        <w:rPr>
          <w:b/>
          <w:bCs/>
          <w:lang w:val="en-US" w:eastAsia="zh-CN"/>
        </w:rPr>
      </w:pPr>
      <w:r>
        <w:rPr>
          <w:rFonts w:eastAsia="宋体"/>
          <w:b/>
          <w:bCs/>
          <w:lang w:val="en-US" w:eastAsia="zh-CN"/>
        </w:rPr>
        <w:t>PDU discarding with inter-modality correlations and AL-FEC</w:t>
      </w:r>
    </w:p>
    <w:p w14:paraId="19B0F202" w14:textId="77777777" w:rsidR="00B66C27" w:rsidRPr="001F7D98" w:rsidRDefault="00B66C27" w:rsidP="00C749D7">
      <w:pPr>
        <w:pStyle w:val="ad"/>
        <w:numPr>
          <w:ilvl w:val="1"/>
          <w:numId w:val="17"/>
        </w:numPr>
        <w:spacing w:afterLines="50" w:after="120"/>
        <w:ind w:left="1134" w:firstLineChars="70" w:firstLine="141"/>
        <w:rPr>
          <w:b/>
          <w:bCs/>
          <w:lang w:val="en-US" w:eastAsia="zh-CN"/>
        </w:rPr>
      </w:pPr>
      <w:r>
        <w:rPr>
          <w:rFonts w:eastAsia="宋体"/>
          <w:b/>
          <w:bCs/>
          <w:lang w:val="en-US" w:eastAsia="zh-CN"/>
        </w:rPr>
        <w:t>Data</w:t>
      </w:r>
      <w:r>
        <w:rPr>
          <w:rFonts w:eastAsia="宋体" w:hint="eastAsia"/>
          <w:b/>
          <w:bCs/>
          <w:lang w:val="en-US" w:eastAsia="zh-CN"/>
        </w:rPr>
        <w:t xml:space="preserve"> recovery </w:t>
      </w:r>
      <w:r>
        <w:rPr>
          <w:rFonts w:eastAsia="宋体"/>
          <w:b/>
          <w:bCs/>
          <w:lang w:val="en-US" w:eastAsia="zh-CN"/>
        </w:rPr>
        <w:t>at handover scenarios</w:t>
      </w:r>
    </w:p>
    <w:p w14:paraId="3440F1FF" w14:textId="7CEDD56E" w:rsidR="00B66C27" w:rsidRPr="00B4381E" w:rsidRDefault="00B66C27" w:rsidP="00C749D7">
      <w:pPr>
        <w:pStyle w:val="ad"/>
        <w:numPr>
          <w:ilvl w:val="1"/>
          <w:numId w:val="17"/>
        </w:numPr>
        <w:spacing w:afterLines="50" w:after="120"/>
        <w:ind w:left="1134" w:firstLineChars="70" w:firstLine="141"/>
        <w:rPr>
          <w:b/>
          <w:bCs/>
          <w:lang w:val="en-US" w:eastAsia="zh-CN"/>
        </w:rPr>
      </w:pPr>
      <w:r>
        <w:rPr>
          <w:rFonts w:eastAsia="宋体"/>
          <w:b/>
          <w:bCs/>
          <w:lang w:val="en-US" w:eastAsia="zh-CN"/>
        </w:rPr>
        <w:t>In-order delivery with only one SN mechanism</w:t>
      </w:r>
    </w:p>
    <w:p w14:paraId="6F02F0FF" w14:textId="1EA1DC28" w:rsidR="00B4381E" w:rsidRPr="00C749D7" w:rsidRDefault="00B4381E" w:rsidP="00C749D7">
      <w:pPr>
        <w:pStyle w:val="ad"/>
        <w:numPr>
          <w:ilvl w:val="1"/>
          <w:numId w:val="17"/>
        </w:numPr>
        <w:spacing w:afterLines="50" w:after="120"/>
        <w:ind w:left="1134" w:firstLineChars="70" w:firstLine="140"/>
        <w:rPr>
          <w:b/>
          <w:bCs/>
          <w:lang w:val="en-US" w:eastAsia="zh-CN"/>
        </w:rPr>
      </w:pPr>
      <w:r>
        <w:rPr>
          <w:rFonts w:eastAsiaTheme="minorEastAsia"/>
          <w:b/>
          <w:bCs/>
          <w:lang w:val="en-US" w:eastAsia="zh-CN"/>
        </w:rPr>
        <w:t>HARQ and ARQ on the same entity</w:t>
      </w:r>
    </w:p>
    <w:p w14:paraId="79B6EC06" w14:textId="77777777" w:rsidR="00C749D7" w:rsidRPr="00D91B2D" w:rsidRDefault="00C749D7" w:rsidP="00C749D7">
      <w:pPr>
        <w:pStyle w:val="ad"/>
        <w:numPr>
          <w:ilvl w:val="1"/>
          <w:numId w:val="17"/>
        </w:numPr>
        <w:spacing w:afterLines="50" w:after="120"/>
        <w:ind w:left="1134" w:firstLineChars="70" w:firstLine="141"/>
        <w:rPr>
          <w:b/>
          <w:bCs/>
          <w:lang w:val="en-US" w:eastAsia="zh-CN"/>
        </w:rPr>
      </w:pPr>
      <w:r>
        <w:rPr>
          <w:b/>
          <w:bCs/>
          <w:lang w:val="en-US" w:eastAsia="zh-CN"/>
        </w:rPr>
        <w:t>MAC-PHY data exchange at CB or CBG level</w:t>
      </w:r>
    </w:p>
    <w:p w14:paraId="302410AD" w14:textId="191F8F37" w:rsidR="00C749D7" w:rsidRPr="008B6B47" w:rsidRDefault="00C749D7" w:rsidP="008B6B47">
      <w:pPr>
        <w:pStyle w:val="ad"/>
        <w:numPr>
          <w:ilvl w:val="1"/>
          <w:numId w:val="17"/>
        </w:numPr>
        <w:spacing w:afterLines="50" w:after="120"/>
        <w:ind w:left="1134" w:firstLineChars="70" w:firstLine="140"/>
        <w:rPr>
          <w:rFonts w:hint="eastAsia"/>
          <w:b/>
          <w:bCs/>
          <w:lang w:val="en-US" w:eastAsia="zh-CN"/>
        </w:rPr>
      </w:pPr>
      <w:r>
        <w:rPr>
          <w:rFonts w:eastAsiaTheme="minorEastAsia"/>
          <w:b/>
          <w:bCs/>
          <w:lang w:eastAsia="zh-CN"/>
        </w:rPr>
        <w:t>Multiplexing on CB or CBG granularity</w:t>
      </w:r>
    </w:p>
    <w:p w14:paraId="3A90911D" w14:textId="77777777" w:rsidR="00B66C27" w:rsidRPr="00F433AA" w:rsidRDefault="00B66C27" w:rsidP="00C749D7">
      <w:pPr>
        <w:spacing w:afterLines="50" w:after="120"/>
        <w:ind w:left="1134" w:hangingChars="567" w:hanging="1134"/>
        <w:rPr>
          <w:b/>
          <w:bCs/>
          <w:lang w:val="en-US" w:eastAsia="zh-CN"/>
        </w:rPr>
      </w:pPr>
      <w:r>
        <w:rPr>
          <w:rFonts w:eastAsiaTheme="minorEastAsia" w:hint="eastAsia"/>
          <w:b/>
          <w:bCs/>
          <w:lang w:val="en-US" w:eastAsia="zh-CN"/>
        </w:rPr>
        <w:t>Proposal</w:t>
      </w:r>
      <w:r>
        <w:rPr>
          <w:rFonts w:eastAsiaTheme="minorEastAsia"/>
          <w:b/>
          <w:bCs/>
          <w:lang w:val="en-US" w:eastAsia="zh-CN"/>
        </w:rPr>
        <w:t xml:space="preserve"> 3: The following functions are supported in 6GR for</w:t>
      </w:r>
      <w:r>
        <w:rPr>
          <w:rFonts w:eastAsiaTheme="minorEastAsia" w:hint="eastAsia"/>
          <w:b/>
          <w:bCs/>
          <w:lang w:val="en-US" w:eastAsia="zh-CN"/>
        </w:rPr>
        <w:t xml:space="preserve"> data handling</w:t>
      </w:r>
      <w:r>
        <w:rPr>
          <w:rFonts w:eastAsiaTheme="minorEastAsia"/>
          <w:b/>
          <w:bCs/>
          <w:lang w:val="en-US" w:eastAsia="zh-CN"/>
        </w:rPr>
        <w:t xml:space="preserve"> </w:t>
      </w:r>
      <w:r>
        <w:rPr>
          <w:rFonts w:eastAsiaTheme="minorEastAsia" w:hint="eastAsia"/>
          <w:b/>
          <w:bCs/>
          <w:lang w:val="en-US" w:eastAsia="zh-CN"/>
        </w:rPr>
        <w:t>with more efficiency</w:t>
      </w:r>
      <w:r>
        <w:rPr>
          <w:rFonts w:eastAsiaTheme="minorEastAsia"/>
          <w:b/>
          <w:bCs/>
          <w:lang w:val="en-US" w:eastAsia="zh-CN"/>
        </w:rPr>
        <w:t>:</w:t>
      </w:r>
      <w:r w:rsidRPr="002B25F2">
        <w:rPr>
          <w:b/>
          <w:bCs/>
          <w:lang w:val="en-US" w:eastAsia="zh-CN"/>
        </w:rPr>
        <w:t xml:space="preserve"> </w:t>
      </w:r>
    </w:p>
    <w:p w14:paraId="5965ED86" w14:textId="71F7AF88" w:rsidR="00B66C27" w:rsidRPr="00C749D7" w:rsidRDefault="00B66C27" w:rsidP="00C749D7">
      <w:pPr>
        <w:pStyle w:val="ad"/>
        <w:numPr>
          <w:ilvl w:val="1"/>
          <w:numId w:val="17"/>
        </w:numPr>
        <w:spacing w:afterLines="50" w:after="120"/>
        <w:ind w:left="1134" w:firstLineChars="70" w:firstLine="141"/>
        <w:rPr>
          <w:rFonts w:hint="eastAsia"/>
          <w:b/>
          <w:bCs/>
          <w:lang w:val="en-US" w:eastAsia="zh-CN"/>
        </w:rPr>
      </w:pPr>
      <w:r>
        <w:rPr>
          <w:b/>
          <w:bCs/>
          <w:lang w:val="en-US" w:eastAsia="zh-CN"/>
        </w:rPr>
        <w:t>Data differentiation handling at finer granularity, e.g., on PDU or PDU set level</w:t>
      </w:r>
    </w:p>
    <w:p w14:paraId="21E63764" w14:textId="77777777" w:rsidR="00B66C27" w:rsidRPr="00386363" w:rsidRDefault="00B66C27" w:rsidP="00C749D7">
      <w:pPr>
        <w:pStyle w:val="ad"/>
        <w:numPr>
          <w:ilvl w:val="1"/>
          <w:numId w:val="17"/>
        </w:numPr>
        <w:spacing w:afterLines="50" w:after="120"/>
        <w:ind w:left="1134" w:firstLineChars="70" w:firstLine="141"/>
        <w:rPr>
          <w:b/>
          <w:bCs/>
          <w:lang w:val="en-US" w:eastAsia="zh-CN"/>
        </w:rPr>
      </w:pPr>
      <w:r>
        <w:rPr>
          <w:rFonts w:eastAsia="宋体"/>
          <w:b/>
          <w:bCs/>
          <w:lang w:val="en-US" w:eastAsia="zh-CN"/>
        </w:rPr>
        <w:t>G</w:t>
      </w:r>
      <w:r w:rsidRPr="0055005D">
        <w:rPr>
          <w:rFonts w:eastAsia="宋体"/>
          <w:b/>
          <w:bCs/>
          <w:lang w:val="en-US" w:eastAsia="zh-CN"/>
        </w:rPr>
        <w:t xml:space="preserve">rant-based concatenation (i.e. multiplexing) and </w:t>
      </w:r>
      <w:r w:rsidRPr="0055005D">
        <w:rPr>
          <w:rFonts w:eastAsia="宋体"/>
          <w:b/>
          <w:bCs/>
        </w:rPr>
        <w:t>non-grant-based</w:t>
      </w:r>
      <w:r w:rsidRPr="0055005D">
        <w:rPr>
          <w:rFonts w:eastAsia="宋体"/>
          <w:b/>
          <w:bCs/>
          <w:lang w:val="en-US" w:eastAsia="zh-CN"/>
        </w:rPr>
        <w:t xml:space="preserve"> concatenation</w:t>
      </w:r>
    </w:p>
    <w:p w14:paraId="17E7AFAD" w14:textId="77777777" w:rsidR="00B66C27" w:rsidRPr="00C009EF" w:rsidRDefault="00B66C27" w:rsidP="00C749D7">
      <w:pPr>
        <w:pStyle w:val="ad"/>
        <w:numPr>
          <w:ilvl w:val="1"/>
          <w:numId w:val="17"/>
        </w:numPr>
        <w:spacing w:afterLines="50" w:after="120"/>
        <w:ind w:left="1134" w:firstLineChars="70" w:firstLine="141"/>
        <w:rPr>
          <w:b/>
          <w:bCs/>
          <w:lang w:val="en-US" w:eastAsia="zh-CN"/>
        </w:rPr>
      </w:pPr>
      <w:r>
        <w:rPr>
          <w:rFonts w:eastAsia="宋体"/>
          <w:b/>
          <w:bCs/>
          <w:lang w:val="en-US" w:eastAsia="zh-CN"/>
        </w:rPr>
        <w:t>PDU discarding with inter-modality correlations and AL-FEC</w:t>
      </w:r>
    </w:p>
    <w:p w14:paraId="78A07198" w14:textId="77777777" w:rsidR="00C749D7" w:rsidRPr="00C749D7" w:rsidRDefault="00B66C27" w:rsidP="00C749D7">
      <w:pPr>
        <w:pStyle w:val="ad"/>
        <w:numPr>
          <w:ilvl w:val="1"/>
          <w:numId w:val="17"/>
        </w:numPr>
        <w:spacing w:afterLines="50" w:after="120"/>
        <w:ind w:left="1134" w:firstLineChars="70" w:firstLine="141"/>
        <w:rPr>
          <w:b/>
          <w:bCs/>
          <w:lang w:val="en-US" w:eastAsia="zh-CN"/>
        </w:rPr>
      </w:pPr>
      <w:r>
        <w:rPr>
          <w:rFonts w:eastAsia="宋体"/>
          <w:b/>
          <w:bCs/>
          <w:lang w:val="en-US" w:eastAsia="zh-CN"/>
        </w:rPr>
        <w:t>Data</w:t>
      </w:r>
      <w:r>
        <w:rPr>
          <w:rFonts w:eastAsia="宋体" w:hint="eastAsia"/>
          <w:b/>
          <w:bCs/>
          <w:lang w:val="en-US" w:eastAsia="zh-CN"/>
        </w:rPr>
        <w:t xml:space="preserve"> recovery </w:t>
      </w:r>
      <w:r>
        <w:rPr>
          <w:rFonts w:eastAsia="宋体"/>
          <w:b/>
          <w:bCs/>
          <w:lang w:val="en-US" w:eastAsia="zh-CN"/>
        </w:rPr>
        <w:t xml:space="preserve">at handover </w:t>
      </w:r>
      <w:proofErr w:type="spellStart"/>
      <w:r>
        <w:rPr>
          <w:rFonts w:eastAsia="宋体"/>
          <w:b/>
          <w:bCs/>
          <w:lang w:val="en-US" w:eastAsia="zh-CN"/>
        </w:rPr>
        <w:t>Sscenarios</w:t>
      </w:r>
      <w:proofErr w:type="spellEnd"/>
    </w:p>
    <w:p w14:paraId="0995B133" w14:textId="56182DC3" w:rsidR="00C749D7" w:rsidRPr="00D91B2D" w:rsidRDefault="00C749D7" w:rsidP="00C749D7">
      <w:pPr>
        <w:pStyle w:val="ad"/>
        <w:numPr>
          <w:ilvl w:val="1"/>
          <w:numId w:val="17"/>
        </w:numPr>
        <w:spacing w:afterLines="50" w:after="120"/>
        <w:ind w:left="1134" w:firstLineChars="70" w:firstLine="141"/>
        <w:rPr>
          <w:b/>
          <w:bCs/>
          <w:lang w:val="en-US" w:eastAsia="zh-CN"/>
        </w:rPr>
      </w:pPr>
      <w:r>
        <w:rPr>
          <w:b/>
          <w:bCs/>
          <w:lang w:val="en-US" w:eastAsia="zh-CN"/>
        </w:rPr>
        <w:t>MAC-PHY data exchange at CB or CBG level</w:t>
      </w:r>
    </w:p>
    <w:p w14:paraId="2E4B4A1A" w14:textId="4EBBA27E" w:rsidR="00B66C27" w:rsidRPr="001F7D98" w:rsidRDefault="00C749D7" w:rsidP="00C749D7">
      <w:pPr>
        <w:pStyle w:val="ad"/>
        <w:numPr>
          <w:ilvl w:val="1"/>
          <w:numId w:val="17"/>
        </w:numPr>
        <w:spacing w:afterLines="50" w:after="120"/>
        <w:ind w:left="1134" w:firstLineChars="70" w:firstLine="140"/>
        <w:rPr>
          <w:b/>
          <w:bCs/>
          <w:lang w:val="en-US" w:eastAsia="zh-CN"/>
        </w:rPr>
      </w:pPr>
      <w:r>
        <w:rPr>
          <w:rFonts w:eastAsiaTheme="minorEastAsia"/>
          <w:b/>
          <w:bCs/>
          <w:lang w:eastAsia="zh-CN"/>
        </w:rPr>
        <w:t xml:space="preserve">Multiplexing on CB or CBG </w:t>
      </w:r>
      <w:proofErr w:type="spellStart"/>
      <w:r>
        <w:rPr>
          <w:rFonts w:eastAsiaTheme="minorEastAsia"/>
          <w:b/>
          <w:bCs/>
          <w:lang w:eastAsia="zh-CN"/>
        </w:rPr>
        <w:t>granularit</w:t>
      </w:r>
      <w:proofErr w:type="spellEnd"/>
    </w:p>
    <w:p w14:paraId="1966A183" w14:textId="77777777" w:rsidR="00B66C27" w:rsidRPr="00E50726" w:rsidRDefault="00B66C27" w:rsidP="00C749D7">
      <w:pPr>
        <w:pStyle w:val="ad"/>
        <w:numPr>
          <w:ilvl w:val="1"/>
          <w:numId w:val="17"/>
        </w:numPr>
        <w:spacing w:afterLines="50" w:after="120"/>
        <w:ind w:left="1134" w:firstLineChars="70" w:firstLine="141"/>
        <w:rPr>
          <w:b/>
          <w:bCs/>
          <w:lang w:val="en-US" w:eastAsia="zh-CN"/>
        </w:rPr>
      </w:pPr>
      <w:r>
        <w:rPr>
          <w:rFonts w:eastAsia="宋体"/>
          <w:b/>
          <w:bCs/>
          <w:lang w:val="en-US" w:eastAsia="zh-CN"/>
        </w:rPr>
        <w:t xml:space="preserve">In-order delivery with only one SN mechanism </w:t>
      </w:r>
    </w:p>
    <w:p w14:paraId="114EDECE" w14:textId="77777777" w:rsidR="00B66C27" w:rsidRDefault="00B66C27" w:rsidP="00C749D7">
      <w:pPr>
        <w:spacing w:afterLines="50" w:after="120"/>
        <w:ind w:left="1132" w:hangingChars="564" w:hanging="1132"/>
        <w:rPr>
          <w:b/>
          <w:bCs/>
          <w:lang w:val="en-US" w:eastAsia="zh-CN"/>
        </w:rPr>
      </w:pPr>
      <w:r w:rsidRPr="00E50726">
        <w:rPr>
          <w:b/>
          <w:bCs/>
          <w:lang w:val="en-US" w:eastAsia="zh-CN"/>
        </w:rPr>
        <w:t xml:space="preserve">Proposal </w:t>
      </w:r>
      <w:r>
        <w:rPr>
          <w:b/>
          <w:bCs/>
          <w:lang w:val="en-US" w:eastAsia="zh-CN"/>
        </w:rPr>
        <w:t>4: The following functions are supported in 6GR for segmentation</w:t>
      </w:r>
      <w:r w:rsidRPr="00E50726">
        <w:rPr>
          <w:b/>
          <w:bCs/>
          <w:lang w:val="en-US" w:eastAsia="zh-CN"/>
        </w:rPr>
        <w:t xml:space="preserve"> </w:t>
      </w:r>
      <w:r>
        <w:rPr>
          <w:b/>
          <w:bCs/>
          <w:lang w:val="en-US" w:eastAsia="zh-CN"/>
        </w:rPr>
        <w:t>and reassembly</w:t>
      </w:r>
    </w:p>
    <w:p w14:paraId="19C651DD" w14:textId="77777777" w:rsidR="00B66C27" w:rsidRDefault="00B66C27" w:rsidP="00C749D7">
      <w:pPr>
        <w:pStyle w:val="ad"/>
        <w:numPr>
          <w:ilvl w:val="1"/>
          <w:numId w:val="17"/>
        </w:numPr>
        <w:spacing w:afterLines="50" w:after="120"/>
        <w:ind w:left="1134" w:firstLineChars="70" w:firstLine="141"/>
        <w:rPr>
          <w:b/>
          <w:bCs/>
          <w:lang w:val="en-US" w:eastAsia="zh-CN"/>
        </w:rPr>
      </w:pPr>
      <w:r w:rsidRPr="00E50726">
        <w:rPr>
          <w:b/>
          <w:bCs/>
          <w:lang w:val="en-US" w:eastAsia="zh-CN"/>
        </w:rPr>
        <w:t>Preprocessing</w:t>
      </w:r>
      <w:r>
        <w:rPr>
          <w:b/>
          <w:bCs/>
          <w:lang w:val="en-US" w:eastAsia="zh-CN"/>
        </w:rPr>
        <w:t xml:space="preserve"> </w:t>
      </w:r>
      <w:r w:rsidRPr="00E50726">
        <w:rPr>
          <w:b/>
          <w:bCs/>
          <w:lang w:val="en-US" w:eastAsia="zh-CN"/>
        </w:rPr>
        <w:t xml:space="preserve">instead of segmentation and reassembly if </w:t>
      </w:r>
      <w:r>
        <w:rPr>
          <w:b/>
          <w:bCs/>
          <w:lang w:val="en-US" w:eastAsia="zh-CN"/>
        </w:rPr>
        <w:t>possible</w:t>
      </w:r>
    </w:p>
    <w:p w14:paraId="683F5AA2" w14:textId="77777777" w:rsidR="00B66C27" w:rsidRDefault="00B66C27" w:rsidP="00C749D7">
      <w:pPr>
        <w:pStyle w:val="ad"/>
        <w:numPr>
          <w:ilvl w:val="1"/>
          <w:numId w:val="17"/>
        </w:numPr>
        <w:spacing w:afterLines="50" w:after="120"/>
        <w:ind w:left="1134" w:firstLineChars="70" w:firstLine="141"/>
        <w:rPr>
          <w:b/>
          <w:bCs/>
          <w:lang w:val="en-US" w:eastAsia="zh-CN"/>
        </w:rPr>
      </w:pPr>
      <w:r>
        <w:rPr>
          <w:b/>
          <w:bCs/>
          <w:lang w:val="en-US" w:eastAsia="zh-CN"/>
        </w:rPr>
        <w:t xml:space="preserve">The </w:t>
      </w:r>
      <w:r w:rsidRPr="00525DDC">
        <w:rPr>
          <w:b/>
          <w:bCs/>
          <w:lang w:val="en-US" w:eastAsia="zh-CN"/>
        </w:rPr>
        <w:t>functionality of segmentation and reassembly could be supported in the lower layer</w:t>
      </w:r>
    </w:p>
    <w:p w14:paraId="6184E067" w14:textId="77777777" w:rsidR="00B66C27" w:rsidRPr="008441C8" w:rsidRDefault="00B66C27" w:rsidP="00C749D7">
      <w:pPr>
        <w:spacing w:afterLines="50" w:after="120"/>
        <w:ind w:left="1134" w:hangingChars="567" w:hanging="1134"/>
        <w:rPr>
          <w:rFonts w:eastAsiaTheme="minorEastAsia"/>
          <w:b/>
          <w:bCs/>
          <w:lang w:val="en-US" w:eastAsia="zh-CN"/>
        </w:rPr>
      </w:pPr>
      <w:r>
        <w:rPr>
          <w:rFonts w:eastAsiaTheme="minorEastAsia" w:hint="eastAsia"/>
          <w:b/>
          <w:bCs/>
          <w:lang w:val="en-US" w:eastAsia="zh-CN"/>
        </w:rPr>
        <w:t>Proposal</w:t>
      </w:r>
      <w:r>
        <w:rPr>
          <w:rFonts w:eastAsiaTheme="minorEastAsia"/>
          <w:b/>
          <w:bCs/>
          <w:lang w:val="en-US" w:eastAsia="zh-CN"/>
        </w:rPr>
        <w:t xml:space="preserve"> </w:t>
      </w:r>
      <w:r>
        <w:rPr>
          <w:rFonts w:eastAsiaTheme="minorEastAsia" w:hint="eastAsia"/>
          <w:b/>
          <w:bCs/>
          <w:lang w:val="en-US" w:eastAsia="zh-CN"/>
        </w:rPr>
        <w:t>5</w:t>
      </w:r>
      <w:r>
        <w:rPr>
          <w:rFonts w:eastAsiaTheme="minorEastAsia"/>
          <w:b/>
          <w:bCs/>
          <w:lang w:val="en-US" w:eastAsia="zh-CN"/>
        </w:rPr>
        <w:t>: The following functions are supported in 6GR for</w:t>
      </w:r>
      <w:r>
        <w:rPr>
          <w:rFonts w:eastAsiaTheme="minorEastAsia" w:hint="eastAsia"/>
          <w:b/>
          <w:bCs/>
          <w:lang w:val="en-US" w:eastAsia="zh-CN"/>
        </w:rPr>
        <w:t xml:space="preserve"> QoS</w:t>
      </w:r>
      <w:r>
        <w:rPr>
          <w:rFonts w:eastAsiaTheme="minorEastAsia"/>
          <w:b/>
          <w:bCs/>
          <w:lang w:val="en-US" w:eastAsia="zh-CN"/>
        </w:rPr>
        <w:t>:</w:t>
      </w:r>
      <w:r w:rsidRPr="002B25F2">
        <w:rPr>
          <w:b/>
          <w:bCs/>
          <w:lang w:val="en-US" w:eastAsia="zh-CN"/>
        </w:rPr>
        <w:t xml:space="preserve"> </w:t>
      </w:r>
    </w:p>
    <w:p w14:paraId="41A1AA4E" w14:textId="77777777" w:rsidR="00B66C27" w:rsidRPr="00DE47E9" w:rsidRDefault="00B66C27" w:rsidP="00C749D7">
      <w:pPr>
        <w:pStyle w:val="ad"/>
        <w:numPr>
          <w:ilvl w:val="1"/>
          <w:numId w:val="17"/>
        </w:numPr>
        <w:spacing w:afterLines="50" w:after="120"/>
        <w:ind w:left="1134" w:firstLineChars="70" w:firstLine="140"/>
        <w:rPr>
          <w:b/>
          <w:bCs/>
          <w:lang w:val="en-US" w:eastAsia="zh-CN"/>
        </w:rPr>
      </w:pPr>
      <w:r>
        <w:rPr>
          <w:rFonts w:eastAsiaTheme="minorEastAsia"/>
          <w:b/>
          <w:bCs/>
          <w:lang w:val="en-US" w:eastAsia="zh-CN"/>
        </w:rPr>
        <w:t xml:space="preserve">Flexible </w:t>
      </w:r>
      <w:r>
        <w:rPr>
          <w:rFonts w:eastAsiaTheme="minorEastAsia" w:hint="eastAsia"/>
          <w:b/>
          <w:bCs/>
          <w:lang w:val="en-US" w:eastAsia="zh-CN"/>
        </w:rPr>
        <w:t>QoS</w:t>
      </w:r>
      <w:r>
        <w:rPr>
          <w:rFonts w:eastAsiaTheme="minorEastAsia"/>
          <w:b/>
          <w:bCs/>
          <w:lang w:val="en-US" w:eastAsia="zh-CN"/>
        </w:rPr>
        <w:t xml:space="preserve"> f</w:t>
      </w:r>
      <w:r>
        <w:rPr>
          <w:rFonts w:eastAsiaTheme="minorEastAsia" w:hint="eastAsia"/>
          <w:b/>
          <w:bCs/>
          <w:lang w:val="en-US" w:eastAsia="zh-CN"/>
        </w:rPr>
        <w:t>low and radio bear mapping</w:t>
      </w:r>
      <w:r>
        <w:rPr>
          <w:rFonts w:eastAsiaTheme="minorEastAsia"/>
          <w:b/>
          <w:bCs/>
          <w:lang w:val="en-US" w:eastAsia="zh-CN"/>
        </w:rPr>
        <w:t xml:space="preserve"> rules</w:t>
      </w:r>
    </w:p>
    <w:p w14:paraId="720F58D6" w14:textId="77777777" w:rsidR="00B66C27" w:rsidRDefault="00B66C27" w:rsidP="00C749D7">
      <w:pPr>
        <w:pStyle w:val="ad"/>
        <w:numPr>
          <w:ilvl w:val="1"/>
          <w:numId w:val="17"/>
        </w:numPr>
        <w:spacing w:afterLines="50" w:after="120"/>
        <w:ind w:left="1134" w:firstLineChars="70" w:firstLine="141"/>
        <w:rPr>
          <w:b/>
          <w:bCs/>
          <w:lang w:val="en-US" w:eastAsia="zh-CN"/>
        </w:rPr>
      </w:pPr>
      <w:r>
        <w:rPr>
          <w:b/>
          <w:bCs/>
        </w:rPr>
        <w:t>Fi</w:t>
      </w:r>
      <w:r w:rsidRPr="00BC0933">
        <w:rPr>
          <w:b/>
          <w:bCs/>
        </w:rPr>
        <w:t>ner granularity of QoS differentiation</w:t>
      </w:r>
    </w:p>
    <w:p w14:paraId="51CFF62A" w14:textId="77777777" w:rsidR="00B66C27" w:rsidRPr="00A463D9" w:rsidRDefault="00B66C27" w:rsidP="00C749D7">
      <w:pPr>
        <w:pStyle w:val="ad"/>
        <w:numPr>
          <w:ilvl w:val="1"/>
          <w:numId w:val="17"/>
        </w:numPr>
        <w:spacing w:afterLines="50" w:after="120"/>
        <w:ind w:left="1134" w:firstLineChars="70" w:firstLine="141"/>
        <w:rPr>
          <w:b/>
          <w:bCs/>
          <w:lang w:val="en-US" w:eastAsia="zh-CN"/>
        </w:rPr>
      </w:pPr>
      <w:r>
        <w:rPr>
          <w:b/>
          <w:bCs/>
        </w:rPr>
        <w:t>D</w:t>
      </w:r>
      <w:r w:rsidRPr="00BC0933">
        <w:rPr>
          <w:b/>
          <w:bCs/>
        </w:rPr>
        <w:t>ynamic</w:t>
      </w:r>
      <w:r>
        <w:rPr>
          <w:b/>
          <w:bCs/>
        </w:rPr>
        <w:t xml:space="preserve"> QoS configuration</w:t>
      </w:r>
    </w:p>
    <w:p w14:paraId="32237CCE" w14:textId="77777777" w:rsidR="00B66C27" w:rsidRPr="00525DDC" w:rsidRDefault="00B66C27" w:rsidP="00C749D7">
      <w:pPr>
        <w:spacing w:afterLines="50" w:after="120"/>
        <w:rPr>
          <w:b/>
          <w:bCs/>
          <w:lang w:val="en-US" w:eastAsia="zh-CN"/>
        </w:rPr>
      </w:pPr>
      <w:r w:rsidRPr="00525DDC">
        <w:rPr>
          <w:b/>
          <w:bCs/>
          <w:lang w:val="en-US" w:eastAsia="zh-CN"/>
        </w:rPr>
        <w:t xml:space="preserve"> Proposal </w:t>
      </w:r>
      <w:r>
        <w:rPr>
          <w:rFonts w:eastAsiaTheme="minorEastAsia" w:hint="eastAsia"/>
          <w:b/>
          <w:bCs/>
          <w:lang w:val="en-US" w:eastAsia="zh-CN"/>
        </w:rPr>
        <w:t>6</w:t>
      </w:r>
      <w:r w:rsidRPr="00525DDC">
        <w:rPr>
          <w:b/>
          <w:bCs/>
          <w:lang w:val="en-US" w:eastAsia="zh-CN"/>
        </w:rPr>
        <w:t>.</w:t>
      </w:r>
      <w:r w:rsidRPr="00A77E5C">
        <w:rPr>
          <w:b/>
          <w:bCs/>
          <w:lang w:val="en-US" w:eastAsia="zh-CN"/>
        </w:rPr>
        <w:t xml:space="preserve"> </w:t>
      </w:r>
      <w:r>
        <w:rPr>
          <w:b/>
          <w:bCs/>
          <w:lang w:val="en-US" w:eastAsia="zh-CN"/>
        </w:rPr>
        <w:t>The following m</w:t>
      </w:r>
      <w:r w:rsidRPr="009123E7">
        <w:rPr>
          <w:b/>
          <w:bCs/>
          <w:lang w:eastAsia="zh-CN"/>
        </w:rPr>
        <w:t>miscellaneous</w:t>
      </w:r>
      <w:r>
        <w:rPr>
          <w:b/>
          <w:bCs/>
          <w:lang w:eastAsia="zh-CN"/>
        </w:rPr>
        <w:t xml:space="preserve"> </w:t>
      </w:r>
      <w:r>
        <w:rPr>
          <w:b/>
          <w:bCs/>
          <w:lang w:val="en-US" w:eastAsia="zh-CN"/>
        </w:rPr>
        <w:t>functions are supported in 6GR</w:t>
      </w:r>
      <w:r w:rsidRPr="00525DDC">
        <w:rPr>
          <w:b/>
          <w:bCs/>
          <w:lang w:val="en-US" w:eastAsia="zh-CN"/>
        </w:rPr>
        <w:t>:</w:t>
      </w:r>
    </w:p>
    <w:p w14:paraId="1677B29F" w14:textId="77777777" w:rsidR="00B66C27" w:rsidRDefault="00B66C27" w:rsidP="00C749D7">
      <w:pPr>
        <w:pStyle w:val="ad"/>
        <w:numPr>
          <w:ilvl w:val="1"/>
          <w:numId w:val="17"/>
        </w:numPr>
        <w:spacing w:afterLines="50" w:after="120"/>
        <w:ind w:left="1134" w:firstLineChars="70" w:firstLine="141"/>
        <w:rPr>
          <w:b/>
          <w:bCs/>
          <w:lang w:val="en-US" w:eastAsia="zh-CN"/>
        </w:rPr>
      </w:pPr>
      <w:r>
        <w:rPr>
          <w:b/>
          <w:bCs/>
          <w:lang w:val="en-US" w:eastAsia="zh-CN"/>
        </w:rPr>
        <w:t>UE aggregation, including a</w:t>
      </w:r>
      <w:r w:rsidRPr="00525DDC">
        <w:rPr>
          <w:b/>
          <w:bCs/>
          <w:lang w:val="en-US" w:eastAsia="zh-CN"/>
        </w:rPr>
        <w:t xml:space="preserve">ssistant UE delivers PDUs of Anchor UE via </w:t>
      </w:r>
      <w:proofErr w:type="gramStart"/>
      <w:r w:rsidRPr="00525DDC">
        <w:rPr>
          <w:b/>
          <w:bCs/>
          <w:lang w:val="en-US" w:eastAsia="zh-CN"/>
        </w:rPr>
        <w:t>its</w:t>
      </w:r>
      <w:proofErr w:type="gramEnd"/>
      <w:r w:rsidRPr="00525DDC">
        <w:rPr>
          <w:b/>
          <w:bCs/>
          <w:lang w:val="en-US" w:eastAsia="zh-CN"/>
        </w:rPr>
        <w:t xml:space="preserve"> transmit channel to gNB</w:t>
      </w:r>
      <w:r>
        <w:rPr>
          <w:b/>
          <w:bCs/>
          <w:lang w:val="en-US" w:eastAsia="zh-CN"/>
        </w:rPr>
        <w:t xml:space="preserve">, </w:t>
      </w:r>
      <w:r>
        <w:rPr>
          <w:b/>
          <w:bCs/>
          <w:lang w:eastAsia="zh-CN"/>
        </w:rPr>
        <w:t>a</w:t>
      </w:r>
      <w:r w:rsidRPr="00296673">
        <w:rPr>
          <w:b/>
          <w:bCs/>
          <w:lang w:eastAsia="zh-CN"/>
        </w:rPr>
        <w:t xml:space="preserve">ssistant UE delivers PDUs of Anchor UE via </w:t>
      </w:r>
      <w:proofErr w:type="gramStart"/>
      <w:r w:rsidRPr="00296673">
        <w:rPr>
          <w:b/>
          <w:bCs/>
          <w:lang w:eastAsia="zh-CN"/>
        </w:rPr>
        <w:t>its</w:t>
      </w:r>
      <w:proofErr w:type="gramEnd"/>
      <w:r w:rsidRPr="00296673">
        <w:rPr>
          <w:b/>
          <w:bCs/>
          <w:lang w:eastAsia="zh-CN"/>
        </w:rPr>
        <w:t xml:space="preserve"> transmit channel to gNB</w:t>
      </w:r>
      <w:r>
        <w:rPr>
          <w:b/>
          <w:bCs/>
          <w:lang w:eastAsia="zh-CN"/>
        </w:rPr>
        <w:t xml:space="preserve"> and </w:t>
      </w:r>
      <w:r>
        <w:rPr>
          <w:b/>
          <w:bCs/>
          <w:lang w:val="en-US" w:eastAsia="zh-CN"/>
        </w:rPr>
        <w:t>p</w:t>
      </w:r>
      <w:r w:rsidRPr="0093331D">
        <w:rPr>
          <w:b/>
          <w:bCs/>
          <w:lang w:val="en-US" w:eastAsia="zh-CN"/>
        </w:rPr>
        <w:t>ackets split and duplication for Anchor UE.</w:t>
      </w:r>
    </w:p>
    <w:p w14:paraId="090C31B1" w14:textId="77777777" w:rsidR="00B66C27" w:rsidRDefault="00B66C27" w:rsidP="00C749D7">
      <w:pPr>
        <w:pStyle w:val="ad"/>
        <w:numPr>
          <w:ilvl w:val="1"/>
          <w:numId w:val="17"/>
        </w:numPr>
        <w:spacing w:afterLines="50" w:after="120"/>
        <w:ind w:left="1134" w:firstLineChars="70" w:firstLine="141"/>
        <w:rPr>
          <w:b/>
          <w:bCs/>
          <w:lang w:val="en-US" w:eastAsia="zh-CN"/>
        </w:rPr>
      </w:pPr>
      <w:r>
        <w:rPr>
          <w:b/>
          <w:bCs/>
          <w:lang w:val="en-US" w:eastAsia="zh-CN"/>
        </w:rPr>
        <w:t>SDT, if 6GR also supports RRC_INACTIVE state. The definition of RRC state depends on CP conclusion.</w:t>
      </w:r>
    </w:p>
    <w:p w14:paraId="33DB020F" w14:textId="77777777" w:rsidR="00B66C27" w:rsidRPr="00BA70A6" w:rsidRDefault="00B66C27" w:rsidP="00C749D7">
      <w:pPr>
        <w:pStyle w:val="ad"/>
        <w:numPr>
          <w:ilvl w:val="1"/>
          <w:numId w:val="17"/>
        </w:numPr>
        <w:spacing w:afterLines="50" w:after="120"/>
        <w:ind w:left="1134" w:firstLineChars="70" w:firstLine="141"/>
        <w:rPr>
          <w:b/>
          <w:bCs/>
          <w:lang w:val="en-US" w:eastAsia="zh-CN"/>
        </w:rPr>
      </w:pPr>
      <w:r>
        <w:rPr>
          <w:b/>
          <w:bCs/>
          <w:lang w:val="en-US" w:eastAsia="zh-CN"/>
        </w:rPr>
        <w:t>DRX, or whether it could be replaced by LP-WUS</w:t>
      </w:r>
    </w:p>
    <w:p w14:paraId="4D15292F" w14:textId="6D7E524E" w:rsidR="005D20F1" w:rsidRDefault="005D20F1" w:rsidP="00756A8C">
      <w:pPr>
        <w:pStyle w:val="1"/>
      </w:pPr>
      <w:r>
        <w:t>References</w:t>
      </w:r>
    </w:p>
    <w:p w14:paraId="689169C5" w14:textId="131841CD" w:rsidR="00A94D75" w:rsidRPr="00A94D75" w:rsidRDefault="00A77D3C" w:rsidP="00A94D75">
      <w:pPr>
        <w:spacing w:after="120"/>
        <w:rPr>
          <w:bCs/>
          <w:lang w:val="en-US"/>
        </w:rPr>
      </w:pPr>
      <w:r w:rsidRPr="00145FB8">
        <w:rPr>
          <w:bCs/>
        </w:rPr>
        <w:t>[1]</w:t>
      </w:r>
      <w:r w:rsidRPr="00145FB8">
        <w:rPr>
          <w:bCs/>
        </w:rPr>
        <w:tab/>
      </w:r>
      <w:r w:rsidR="00A94D75" w:rsidRPr="00A94D75">
        <w:rPr>
          <w:rFonts w:hint="eastAsia"/>
          <w:bCs/>
          <w:lang w:val="en-US"/>
        </w:rPr>
        <w:t xml:space="preserve">RP-252476, </w:t>
      </w:r>
      <w:r w:rsidR="00A94D75" w:rsidRPr="00A94D75">
        <w:rPr>
          <w:bCs/>
          <w:lang w:val="en-US"/>
        </w:rPr>
        <w:t>Revised SID: Study on 6G Radio, NTT DOCOMO, CMCC, AT&amp;T, Vodafone</w:t>
      </w:r>
    </w:p>
    <w:p w14:paraId="00E85177" w14:textId="273304CE" w:rsidR="005D20F1" w:rsidRPr="00756A8C" w:rsidRDefault="00A94D75" w:rsidP="00756A8C">
      <w:pPr>
        <w:spacing w:after="120"/>
        <w:rPr>
          <w:bCs/>
        </w:rPr>
      </w:pPr>
      <w:r>
        <w:rPr>
          <w:bCs/>
        </w:rPr>
        <w:t>[2]</w:t>
      </w:r>
      <w:r>
        <w:rPr>
          <w:bCs/>
        </w:rPr>
        <w:tab/>
      </w:r>
      <w:r w:rsidR="00756A8C" w:rsidRPr="00756A8C">
        <w:rPr>
          <w:bCs/>
        </w:rPr>
        <w:t>R2_131bis_ChairNotes_25-10-17_17-00_final</w:t>
      </w:r>
    </w:p>
    <w:sectPr w:rsidR="005D20F1" w:rsidRPr="00756A8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66C98" w14:textId="77777777" w:rsidR="00B040E6" w:rsidRDefault="00B040E6">
      <w:r>
        <w:separator/>
      </w:r>
    </w:p>
  </w:endnote>
  <w:endnote w:type="continuationSeparator" w:id="0">
    <w:p w14:paraId="0274637E" w14:textId="77777777" w:rsidR="00B040E6" w:rsidRDefault="00B04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4282EC" w14:textId="77777777" w:rsidR="00B040E6" w:rsidRDefault="00B040E6">
      <w:r>
        <w:separator/>
      </w:r>
    </w:p>
  </w:footnote>
  <w:footnote w:type="continuationSeparator" w:id="0">
    <w:p w14:paraId="7CA4B861" w14:textId="77777777" w:rsidR="00B040E6" w:rsidRDefault="00B040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B53976F"/>
    <w:multiLevelType w:val="multilevel"/>
    <w:tmpl w:val="AB53976F"/>
    <w:lvl w:ilvl="0">
      <w:start w:val="1"/>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 w15:restartNumberingAfterBreak="0">
    <w:nsid w:val="F3FD0CDC"/>
    <w:multiLevelType w:val="singleLevel"/>
    <w:tmpl w:val="F3FD0CDC"/>
    <w:lvl w:ilvl="0">
      <w:start w:val="1"/>
      <w:numFmt w:val="bullet"/>
      <w:lvlText w:val=""/>
      <w:lvlJc w:val="left"/>
      <w:pPr>
        <w:ind w:left="420" w:hanging="420"/>
      </w:pPr>
      <w:rPr>
        <w:rFonts w:ascii="Wingdings" w:hAnsi="Wingdings" w:hint="default"/>
      </w:rPr>
    </w:lvl>
  </w:abstractNum>
  <w:abstractNum w:abstractNumId="2" w15:restartNumberingAfterBreak="0">
    <w:nsid w:val="00CB2328"/>
    <w:multiLevelType w:val="multilevel"/>
    <w:tmpl w:val="4A46EC02"/>
    <w:lvl w:ilvl="0">
      <w:start w:val="1"/>
      <w:numFmt w:val="decimal"/>
      <w:lvlText w:val="%1"/>
      <w:lvlJc w:val="left"/>
      <w:pPr>
        <w:ind w:left="360" w:hanging="360"/>
      </w:pPr>
      <w:rPr>
        <w:rFonts w:hint="eastAsia"/>
      </w:rPr>
    </w:lvl>
    <w:lvl w:ilvl="1">
      <w:start w:val="1"/>
      <w:numFmt w:val="lowerLetter"/>
      <w:lvlText w:val="%2)"/>
      <w:lvlJc w:val="left"/>
      <w:pPr>
        <w:ind w:left="880" w:hanging="440"/>
      </w:pPr>
      <w:rPr>
        <w:rFonts w:ascii="Times New Roman" w:hAnsi="Times New Roman" w:cs="Times New Roman" w:hint="default"/>
      </w:rPr>
    </w:lvl>
    <w:lvl w:ilvl="2">
      <w:start w:val="1"/>
      <w:numFmt w:val="lowerRoman"/>
      <w:lvlText w:val="%3."/>
      <w:lvlJc w:val="right"/>
      <w:pPr>
        <w:ind w:left="1320" w:hanging="440"/>
      </w:pPr>
      <w:rPr>
        <w:rFonts w:ascii="Times New Roman" w:hAnsi="Times New Roman" w:cs="Times New Roman" w:hint="default"/>
      </w:rPr>
    </w:lvl>
    <w:lvl w:ilvl="3">
      <w:start w:val="1"/>
      <w:numFmt w:val="decimal"/>
      <w:lvlText w:val="%4."/>
      <w:lvlJc w:val="left"/>
      <w:pPr>
        <w:ind w:left="1760" w:hanging="440"/>
      </w:pPr>
      <w:rPr>
        <w:rFonts w:ascii="Times New Roman" w:hAnsi="Times New Roman" w:cs="Times New Roman" w:hint="default"/>
      </w:rPr>
    </w:lvl>
    <w:lvl w:ilvl="4">
      <w:start w:val="1"/>
      <w:numFmt w:val="lowerLetter"/>
      <w:lvlText w:val="%5)"/>
      <w:lvlJc w:val="left"/>
      <w:pPr>
        <w:ind w:left="2200" w:hanging="440"/>
      </w:pPr>
      <w:rPr>
        <w:rFonts w:ascii="Times New Roman" w:hAnsi="Times New Roman" w:cs="Times New Roman" w:hint="default"/>
      </w:rPr>
    </w:lvl>
    <w:lvl w:ilvl="5">
      <w:start w:val="1"/>
      <w:numFmt w:val="lowerRoman"/>
      <w:lvlText w:val="%6."/>
      <w:lvlJc w:val="right"/>
      <w:pPr>
        <w:ind w:left="2640" w:hanging="440"/>
      </w:pPr>
      <w:rPr>
        <w:rFonts w:ascii="Times New Roman" w:hAnsi="Times New Roman" w:cs="Times New Roman" w:hint="default"/>
      </w:rPr>
    </w:lvl>
    <w:lvl w:ilvl="6">
      <w:start w:val="1"/>
      <w:numFmt w:val="decimal"/>
      <w:lvlText w:val="%7."/>
      <w:lvlJc w:val="left"/>
      <w:pPr>
        <w:ind w:left="3080" w:hanging="440"/>
      </w:pPr>
      <w:rPr>
        <w:rFonts w:ascii="Times New Roman" w:hAnsi="Times New Roman" w:cs="Times New Roman" w:hint="default"/>
      </w:rPr>
    </w:lvl>
    <w:lvl w:ilvl="7">
      <w:start w:val="1"/>
      <w:numFmt w:val="lowerLetter"/>
      <w:lvlText w:val="%8)"/>
      <w:lvlJc w:val="left"/>
      <w:pPr>
        <w:ind w:left="3520" w:hanging="440"/>
      </w:pPr>
      <w:rPr>
        <w:rFonts w:ascii="Times New Roman" w:hAnsi="Times New Roman" w:cs="Times New Roman" w:hint="default"/>
      </w:rPr>
    </w:lvl>
    <w:lvl w:ilvl="8">
      <w:start w:val="1"/>
      <w:numFmt w:val="lowerRoman"/>
      <w:lvlText w:val="%9."/>
      <w:lvlJc w:val="right"/>
      <w:pPr>
        <w:ind w:left="3960" w:hanging="440"/>
      </w:pPr>
      <w:rPr>
        <w:rFonts w:ascii="Times New Roman" w:hAnsi="Times New Roman" w:cs="Times New Roman" w:hint="default"/>
      </w:rPr>
    </w:lvl>
  </w:abstractNum>
  <w:abstractNum w:abstractNumId="3" w15:restartNumberingAfterBreak="0">
    <w:nsid w:val="143E3C93"/>
    <w:multiLevelType w:val="multilevel"/>
    <w:tmpl w:val="70502DDE"/>
    <w:lvl w:ilvl="0">
      <w:start w:val="1"/>
      <w:numFmt w:val="decimal"/>
      <w:lvlText w:val="%1"/>
      <w:lvlJc w:val="left"/>
      <w:pPr>
        <w:ind w:left="360" w:hanging="360"/>
      </w:pPr>
      <w:rPr>
        <w:rFonts w:ascii="Arial" w:eastAsia="宋体" w:hAnsi="Arial" w:cs="Arial" w:hint="default"/>
      </w:rPr>
    </w:lvl>
    <w:lvl w:ilvl="1">
      <w:start w:val="1"/>
      <w:numFmt w:val="lowerLetter"/>
      <w:lvlText w:val="%2)"/>
      <w:lvlJc w:val="left"/>
      <w:pPr>
        <w:ind w:left="880" w:hanging="440"/>
      </w:pPr>
      <w:rPr>
        <w:rFonts w:ascii="Times New Roman" w:hAnsi="Times New Roman" w:cs="Times New Roman" w:hint="default"/>
      </w:rPr>
    </w:lvl>
    <w:lvl w:ilvl="2">
      <w:start w:val="1"/>
      <w:numFmt w:val="lowerRoman"/>
      <w:lvlText w:val="%3."/>
      <w:lvlJc w:val="right"/>
      <w:pPr>
        <w:ind w:left="1320" w:hanging="440"/>
      </w:pPr>
      <w:rPr>
        <w:rFonts w:ascii="Times New Roman" w:hAnsi="Times New Roman" w:cs="Times New Roman" w:hint="default"/>
      </w:rPr>
    </w:lvl>
    <w:lvl w:ilvl="3">
      <w:start w:val="1"/>
      <w:numFmt w:val="decimal"/>
      <w:lvlText w:val="%4."/>
      <w:lvlJc w:val="left"/>
      <w:pPr>
        <w:ind w:left="1760" w:hanging="440"/>
      </w:pPr>
      <w:rPr>
        <w:rFonts w:ascii="Times New Roman" w:hAnsi="Times New Roman" w:cs="Times New Roman" w:hint="default"/>
      </w:rPr>
    </w:lvl>
    <w:lvl w:ilvl="4">
      <w:start w:val="1"/>
      <w:numFmt w:val="lowerLetter"/>
      <w:lvlText w:val="%5)"/>
      <w:lvlJc w:val="left"/>
      <w:pPr>
        <w:ind w:left="2200" w:hanging="440"/>
      </w:pPr>
      <w:rPr>
        <w:rFonts w:ascii="Times New Roman" w:hAnsi="Times New Roman" w:cs="Times New Roman" w:hint="default"/>
      </w:rPr>
    </w:lvl>
    <w:lvl w:ilvl="5">
      <w:start w:val="1"/>
      <w:numFmt w:val="lowerRoman"/>
      <w:lvlText w:val="%6."/>
      <w:lvlJc w:val="right"/>
      <w:pPr>
        <w:ind w:left="2640" w:hanging="440"/>
      </w:pPr>
      <w:rPr>
        <w:rFonts w:ascii="Times New Roman" w:hAnsi="Times New Roman" w:cs="Times New Roman" w:hint="default"/>
      </w:rPr>
    </w:lvl>
    <w:lvl w:ilvl="6">
      <w:start w:val="1"/>
      <w:numFmt w:val="decimal"/>
      <w:lvlText w:val="%7."/>
      <w:lvlJc w:val="left"/>
      <w:pPr>
        <w:ind w:left="3080" w:hanging="440"/>
      </w:pPr>
      <w:rPr>
        <w:rFonts w:ascii="Times New Roman" w:hAnsi="Times New Roman" w:cs="Times New Roman" w:hint="default"/>
      </w:rPr>
    </w:lvl>
    <w:lvl w:ilvl="7">
      <w:start w:val="1"/>
      <w:numFmt w:val="lowerLetter"/>
      <w:lvlText w:val="%8)"/>
      <w:lvlJc w:val="left"/>
      <w:pPr>
        <w:ind w:left="3520" w:hanging="440"/>
      </w:pPr>
      <w:rPr>
        <w:rFonts w:ascii="Times New Roman" w:hAnsi="Times New Roman" w:cs="Times New Roman" w:hint="default"/>
      </w:rPr>
    </w:lvl>
    <w:lvl w:ilvl="8">
      <w:start w:val="1"/>
      <w:numFmt w:val="lowerRoman"/>
      <w:lvlText w:val="%9."/>
      <w:lvlJc w:val="right"/>
      <w:pPr>
        <w:ind w:left="3960" w:hanging="440"/>
      </w:pPr>
      <w:rPr>
        <w:rFonts w:ascii="Times New Roman" w:hAnsi="Times New Roman" w:cs="Times New Roman" w:hint="default"/>
      </w:rPr>
    </w:lvl>
  </w:abstractNum>
  <w:abstractNum w:abstractNumId="4" w15:restartNumberingAfterBreak="0">
    <w:nsid w:val="14610554"/>
    <w:multiLevelType w:val="multilevel"/>
    <w:tmpl w:val="4A46EC02"/>
    <w:lvl w:ilvl="0">
      <w:start w:val="1"/>
      <w:numFmt w:val="decimal"/>
      <w:lvlText w:val="%1"/>
      <w:lvlJc w:val="left"/>
      <w:pPr>
        <w:ind w:left="360" w:hanging="360"/>
      </w:pPr>
      <w:rPr>
        <w:rFonts w:hint="eastAsia"/>
      </w:rPr>
    </w:lvl>
    <w:lvl w:ilvl="1">
      <w:start w:val="1"/>
      <w:numFmt w:val="lowerLetter"/>
      <w:lvlText w:val="%2)"/>
      <w:lvlJc w:val="left"/>
      <w:pPr>
        <w:ind w:left="880" w:hanging="440"/>
      </w:pPr>
      <w:rPr>
        <w:rFonts w:ascii="Times New Roman" w:hAnsi="Times New Roman" w:cs="Times New Roman" w:hint="default"/>
      </w:rPr>
    </w:lvl>
    <w:lvl w:ilvl="2">
      <w:start w:val="1"/>
      <w:numFmt w:val="lowerRoman"/>
      <w:lvlText w:val="%3."/>
      <w:lvlJc w:val="right"/>
      <w:pPr>
        <w:ind w:left="1320" w:hanging="440"/>
      </w:pPr>
      <w:rPr>
        <w:rFonts w:ascii="Times New Roman" w:hAnsi="Times New Roman" w:cs="Times New Roman" w:hint="default"/>
      </w:rPr>
    </w:lvl>
    <w:lvl w:ilvl="3">
      <w:start w:val="1"/>
      <w:numFmt w:val="decimal"/>
      <w:lvlText w:val="%4."/>
      <w:lvlJc w:val="left"/>
      <w:pPr>
        <w:ind w:left="1760" w:hanging="440"/>
      </w:pPr>
      <w:rPr>
        <w:rFonts w:ascii="Times New Roman" w:hAnsi="Times New Roman" w:cs="Times New Roman" w:hint="default"/>
      </w:rPr>
    </w:lvl>
    <w:lvl w:ilvl="4">
      <w:start w:val="1"/>
      <w:numFmt w:val="lowerLetter"/>
      <w:lvlText w:val="%5)"/>
      <w:lvlJc w:val="left"/>
      <w:pPr>
        <w:ind w:left="2200" w:hanging="440"/>
      </w:pPr>
      <w:rPr>
        <w:rFonts w:ascii="Times New Roman" w:hAnsi="Times New Roman" w:cs="Times New Roman" w:hint="default"/>
      </w:rPr>
    </w:lvl>
    <w:lvl w:ilvl="5">
      <w:start w:val="1"/>
      <w:numFmt w:val="lowerRoman"/>
      <w:lvlText w:val="%6."/>
      <w:lvlJc w:val="right"/>
      <w:pPr>
        <w:ind w:left="2640" w:hanging="440"/>
      </w:pPr>
      <w:rPr>
        <w:rFonts w:ascii="Times New Roman" w:hAnsi="Times New Roman" w:cs="Times New Roman" w:hint="default"/>
      </w:rPr>
    </w:lvl>
    <w:lvl w:ilvl="6">
      <w:start w:val="1"/>
      <w:numFmt w:val="decimal"/>
      <w:lvlText w:val="%7."/>
      <w:lvlJc w:val="left"/>
      <w:pPr>
        <w:ind w:left="3080" w:hanging="440"/>
      </w:pPr>
      <w:rPr>
        <w:rFonts w:ascii="Times New Roman" w:hAnsi="Times New Roman" w:cs="Times New Roman" w:hint="default"/>
      </w:rPr>
    </w:lvl>
    <w:lvl w:ilvl="7">
      <w:start w:val="1"/>
      <w:numFmt w:val="lowerLetter"/>
      <w:lvlText w:val="%8)"/>
      <w:lvlJc w:val="left"/>
      <w:pPr>
        <w:ind w:left="3520" w:hanging="440"/>
      </w:pPr>
      <w:rPr>
        <w:rFonts w:ascii="Times New Roman" w:hAnsi="Times New Roman" w:cs="Times New Roman" w:hint="default"/>
      </w:rPr>
    </w:lvl>
    <w:lvl w:ilvl="8">
      <w:start w:val="1"/>
      <w:numFmt w:val="lowerRoman"/>
      <w:lvlText w:val="%9."/>
      <w:lvlJc w:val="right"/>
      <w:pPr>
        <w:ind w:left="3960" w:hanging="440"/>
      </w:pPr>
      <w:rPr>
        <w:rFonts w:ascii="Times New Roman" w:hAnsi="Times New Roman" w:cs="Times New Roman"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6647759"/>
    <w:multiLevelType w:val="multilevel"/>
    <w:tmpl w:val="C6A40934"/>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80" w:hanging="440"/>
      </w:pPr>
      <w:rPr>
        <w:rFonts w:ascii="Times New Roman" w:hAnsi="Times New Roman" w:cs="Times New Roman" w:hint="default"/>
      </w:rPr>
    </w:lvl>
    <w:lvl w:ilvl="2">
      <w:start w:val="1"/>
      <w:numFmt w:val="lowerRoman"/>
      <w:lvlText w:val="%3."/>
      <w:lvlJc w:val="right"/>
      <w:pPr>
        <w:ind w:left="1320" w:hanging="440"/>
      </w:pPr>
      <w:rPr>
        <w:rFonts w:ascii="Times New Roman" w:hAnsi="Times New Roman" w:cs="Times New Roman" w:hint="default"/>
      </w:rPr>
    </w:lvl>
    <w:lvl w:ilvl="3">
      <w:start w:val="1"/>
      <w:numFmt w:val="decimal"/>
      <w:lvlText w:val="%4."/>
      <w:lvlJc w:val="left"/>
      <w:pPr>
        <w:ind w:left="1760" w:hanging="440"/>
      </w:pPr>
      <w:rPr>
        <w:rFonts w:ascii="Times New Roman" w:hAnsi="Times New Roman" w:cs="Times New Roman" w:hint="default"/>
      </w:rPr>
    </w:lvl>
    <w:lvl w:ilvl="4">
      <w:start w:val="1"/>
      <w:numFmt w:val="lowerLetter"/>
      <w:lvlText w:val="%5)"/>
      <w:lvlJc w:val="left"/>
      <w:pPr>
        <w:ind w:left="2200" w:hanging="440"/>
      </w:pPr>
      <w:rPr>
        <w:rFonts w:ascii="Times New Roman" w:hAnsi="Times New Roman" w:cs="Times New Roman" w:hint="default"/>
      </w:rPr>
    </w:lvl>
    <w:lvl w:ilvl="5">
      <w:start w:val="1"/>
      <w:numFmt w:val="lowerRoman"/>
      <w:lvlText w:val="%6."/>
      <w:lvlJc w:val="right"/>
      <w:pPr>
        <w:ind w:left="2640" w:hanging="440"/>
      </w:pPr>
      <w:rPr>
        <w:rFonts w:ascii="Times New Roman" w:hAnsi="Times New Roman" w:cs="Times New Roman" w:hint="default"/>
      </w:rPr>
    </w:lvl>
    <w:lvl w:ilvl="6">
      <w:start w:val="1"/>
      <w:numFmt w:val="decimal"/>
      <w:lvlText w:val="%7."/>
      <w:lvlJc w:val="left"/>
      <w:pPr>
        <w:ind w:left="3080" w:hanging="440"/>
      </w:pPr>
      <w:rPr>
        <w:rFonts w:ascii="Times New Roman" w:hAnsi="Times New Roman" w:cs="Times New Roman" w:hint="default"/>
      </w:rPr>
    </w:lvl>
    <w:lvl w:ilvl="7">
      <w:start w:val="1"/>
      <w:numFmt w:val="lowerLetter"/>
      <w:lvlText w:val="%8)"/>
      <w:lvlJc w:val="left"/>
      <w:pPr>
        <w:ind w:left="3520" w:hanging="440"/>
      </w:pPr>
      <w:rPr>
        <w:rFonts w:ascii="Times New Roman" w:hAnsi="Times New Roman" w:cs="Times New Roman" w:hint="default"/>
      </w:rPr>
    </w:lvl>
    <w:lvl w:ilvl="8">
      <w:start w:val="1"/>
      <w:numFmt w:val="lowerRoman"/>
      <w:lvlText w:val="%9."/>
      <w:lvlJc w:val="right"/>
      <w:pPr>
        <w:ind w:left="3960" w:hanging="440"/>
      </w:pPr>
      <w:rPr>
        <w:rFonts w:ascii="Times New Roman" w:hAnsi="Times New Roman" w:cs="Times New Roman" w:hint="default"/>
      </w:rPr>
    </w:lvl>
  </w:abstractNum>
  <w:abstractNum w:abstractNumId="7" w15:restartNumberingAfterBreak="0">
    <w:nsid w:val="2DA711BA"/>
    <w:multiLevelType w:val="hybridMultilevel"/>
    <w:tmpl w:val="63AAD9F2"/>
    <w:lvl w:ilvl="0" w:tplc="B0FE968A">
      <w:start w:val="2"/>
      <w:numFmt w:val="bullet"/>
      <w:lvlText w:val="∙"/>
      <w:lvlJc w:val="left"/>
      <w:pPr>
        <w:ind w:left="1574" w:hanging="440"/>
      </w:pPr>
      <w:rPr>
        <w:rFonts w:ascii="Times New Roman" w:eastAsia="Malgun Gothic" w:hAnsi="Times New Roman" w:cs="Times New Roman" w:hint="default"/>
      </w:rPr>
    </w:lvl>
    <w:lvl w:ilvl="1" w:tplc="04090003" w:tentative="1">
      <w:start w:val="1"/>
      <w:numFmt w:val="bullet"/>
      <w:lvlText w:val=""/>
      <w:lvlJc w:val="left"/>
      <w:pPr>
        <w:ind w:left="2014" w:hanging="440"/>
      </w:pPr>
      <w:rPr>
        <w:rFonts w:ascii="Wingdings" w:hAnsi="Wingdings" w:hint="default"/>
      </w:rPr>
    </w:lvl>
    <w:lvl w:ilvl="2" w:tplc="04090005" w:tentative="1">
      <w:start w:val="1"/>
      <w:numFmt w:val="bullet"/>
      <w:lvlText w:val=""/>
      <w:lvlJc w:val="left"/>
      <w:pPr>
        <w:ind w:left="2454" w:hanging="440"/>
      </w:pPr>
      <w:rPr>
        <w:rFonts w:ascii="Wingdings" w:hAnsi="Wingdings" w:hint="default"/>
      </w:rPr>
    </w:lvl>
    <w:lvl w:ilvl="3" w:tplc="04090001" w:tentative="1">
      <w:start w:val="1"/>
      <w:numFmt w:val="bullet"/>
      <w:lvlText w:val=""/>
      <w:lvlJc w:val="left"/>
      <w:pPr>
        <w:ind w:left="2894" w:hanging="440"/>
      </w:pPr>
      <w:rPr>
        <w:rFonts w:ascii="Wingdings" w:hAnsi="Wingdings" w:hint="default"/>
      </w:rPr>
    </w:lvl>
    <w:lvl w:ilvl="4" w:tplc="04090003" w:tentative="1">
      <w:start w:val="1"/>
      <w:numFmt w:val="bullet"/>
      <w:lvlText w:val=""/>
      <w:lvlJc w:val="left"/>
      <w:pPr>
        <w:ind w:left="3334" w:hanging="440"/>
      </w:pPr>
      <w:rPr>
        <w:rFonts w:ascii="Wingdings" w:hAnsi="Wingdings" w:hint="default"/>
      </w:rPr>
    </w:lvl>
    <w:lvl w:ilvl="5" w:tplc="04090005" w:tentative="1">
      <w:start w:val="1"/>
      <w:numFmt w:val="bullet"/>
      <w:lvlText w:val=""/>
      <w:lvlJc w:val="left"/>
      <w:pPr>
        <w:ind w:left="3774" w:hanging="440"/>
      </w:pPr>
      <w:rPr>
        <w:rFonts w:ascii="Wingdings" w:hAnsi="Wingdings" w:hint="default"/>
      </w:rPr>
    </w:lvl>
    <w:lvl w:ilvl="6" w:tplc="04090001" w:tentative="1">
      <w:start w:val="1"/>
      <w:numFmt w:val="bullet"/>
      <w:lvlText w:val=""/>
      <w:lvlJc w:val="left"/>
      <w:pPr>
        <w:ind w:left="4214" w:hanging="440"/>
      </w:pPr>
      <w:rPr>
        <w:rFonts w:ascii="Wingdings" w:hAnsi="Wingdings" w:hint="default"/>
      </w:rPr>
    </w:lvl>
    <w:lvl w:ilvl="7" w:tplc="04090003" w:tentative="1">
      <w:start w:val="1"/>
      <w:numFmt w:val="bullet"/>
      <w:lvlText w:val=""/>
      <w:lvlJc w:val="left"/>
      <w:pPr>
        <w:ind w:left="4654" w:hanging="440"/>
      </w:pPr>
      <w:rPr>
        <w:rFonts w:ascii="Wingdings" w:hAnsi="Wingdings" w:hint="default"/>
      </w:rPr>
    </w:lvl>
    <w:lvl w:ilvl="8" w:tplc="04090005" w:tentative="1">
      <w:start w:val="1"/>
      <w:numFmt w:val="bullet"/>
      <w:lvlText w:val=""/>
      <w:lvlJc w:val="left"/>
      <w:pPr>
        <w:ind w:left="5094" w:hanging="440"/>
      </w:pPr>
      <w:rPr>
        <w:rFonts w:ascii="Wingdings" w:hAnsi="Wingdings" w:hint="default"/>
      </w:rPr>
    </w:lvl>
  </w:abstractNum>
  <w:abstractNum w:abstractNumId="8" w15:restartNumberingAfterBreak="0">
    <w:nsid w:val="38E863FB"/>
    <w:multiLevelType w:val="multilevel"/>
    <w:tmpl w:val="D1AE8E1E"/>
    <w:lvl w:ilvl="0">
      <w:start w:val="1"/>
      <w:numFmt w:val="decimal"/>
      <w:lvlText w:val="%1"/>
      <w:lvlJc w:val="left"/>
      <w:pPr>
        <w:ind w:left="360" w:hanging="360"/>
      </w:pPr>
      <w:rPr>
        <w:rFonts w:ascii="宋体" w:eastAsia="宋体" w:hAnsi="宋体" w:hint="eastAsia"/>
      </w:rPr>
    </w:lvl>
    <w:lvl w:ilvl="1">
      <w:start w:val="1"/>
      <w:numFmt w:val="lowerLetter"/>
      <w:lvlText w:val="%2)"/>
      <w:lvlJc w:val="left"/>
      <w:pPr>
        <w:ind w:left="880" w:hanging="440"/>
      </w:pPr>
      <w:rPr>
        <w:rFonts w:ascii="Times New Roman" w:hAnsi="Times New Roman" w:cs="Times New Roman" w:hint="default"/>
      </w:rPr>
    </w:lvl>
    <w:lvl w:ilvl="2">
      <w:start w:val="1"/>
      <w:numFmt w:val="lowerRoman"/>
      <w:lvlText w:val="%3."/>
      <w:lvlJc w:val="right"/>
      <w:pPr>
        <w:ind w:left="1320" w:hanging="440"/>
      </w:pPr>
      <w:rPr>
        <w:rFonts w:ascii="Times New Roman" w:hAnsi="Times New Roman" w:cs="Times New Roman" w:hint="default"/>
      </w:rPr>
    </w:lvl>
    <w:lvl w:ilvl="3">
      <w:start w:val="1"/>
      <w:numFmt w:val="decimal"/>
      <w:lvlText w:val="%4."/>
      <w:lvlJc w:val="left"/>
      <w:pPr>
        <w:ind w:left="1760" w:hanging="440"/>
      </w:pPr>
      <w:rPr>
        <w:rFonts w:ascii="Times New Roman" w:hAnsi="Times New Roman" w:cs="Times New Roman" w:hint="default"/>
      </w:rPr>
    </w:lvl>
    <w:lvl w:ilvl="4">
      <w:start w:val="1"/>
      <w:numFmt w:val="lowerLetter"/>
      <w:lvlText w:val="%5)"/>
      <w:lvlJc w:val="left"/>
      <w:pPr>
        <w:ind w:left="2200" w:hanging="440"/>
      </w:pPr>
      <w:rPr>
        <w:rFonts w:ascii="Times New Roman" w:hAnsi="Times New Roman" w:cs="Times New Roman" w:hint="default"/>
      </w:rPr>
    </w:lvl>
    <w:lvl w:ilvl="5">
      <w:start w:val="1"/>
      <w:numFmt w:val="lowerRoman"/>
      <w:lvlText w:val="%6."/>
      <w:lvlJc w:val="right"/>
      <w:pPr>
        <w:ind w:left="2640" w:hanging="440"/>
      </w:pPr>
      <w:rPr>
        <w:rFonts w:ascii="Times New Roman" w:hAnsi="Times New Roman" w:cs="Times New Roman" w:hint="default"/>
      </w:rPr>
    </w:lvl>
    <w:lvl w:ilvl="6">
      <w:start w:val="1"/>
      <w:numFmt w:val="decimal"/>
      <w:lvlText w:val="%7."/>
      <w:lvlJc w:val="left"/>
      <w:pPr>
        <w:ind w:left="3080" w:hanging="440"/>
      </w:pPr>
      <w:rPr>
        <w:rFonts w:ascii="Times New Roman" w:hAnsi="Times New Roman" w:cs="Times New Roman" w:hint="default"/>
      </w:rPr>
    </w:lvl>
    <w:lvl w:ilvl="7">
      <w:start w:val="1"/>
      <w:numFmt w:val="lowerLetter"/>
      <w:lvlText w:val="%8)"/>
      <w:lvlJc w:val="left"/>
      <w:pPr>
        <w:ind w:left="3520" w:hanging="440"/>
      </w:pPr>
      <w:rPr>
        <w:rFonts w:ascii="Times New Roman" w:hAnsi="Times New Roman" w:cs="Times New Roman" w:hint="default"/>
      </w:rPr>
    </w:lvl>
    <w:lvl w:ilvl="8">
      <w:start w:val="1"/>
      <w:numFmt w:val="lowerRoman"/>
      <w:lvlText w:val="%9."/>
      <w:lvlJc w:val="right"/>
      <w:pPr>
        <w:ind w:left="3960" w:hanging="440"/>
      </w:pPr>
      <w:rPr>
        <w:rFonts w:ascii="Times New Roman" w:hAnsi="Times New Roman" w:cs="Times New Roman" w:hint="default"/>
      </w:rPr>
    </w:lvl>
  </w:abstractNum>
  <w:abstractNum w:abstractNumId="9" w15:restartNumberingAfterBreak="0">
    <w:nsid w:val="3DC72E83"/>
    <w:multiLevelType w:val="hybridMultilevel"/>
    <w:tmpl w:val="28CA325E"/>
    <w:lvl w:ilvl="0" w:tplc="B0FE968A">
      <w:start w:val="2"/>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F403267"/>
    <w:multiLevelType w:val="hybridMultilevel"/>
    <w:tmpl w:val="127EA7B6"/>
    <w:lvl w:ilvl="0" w:tplc="9F44A412">
      <w:start w:val="1"/>
      <w:numFmt w:val="decimal"/>
      <w:pStyle w:val="1"/>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55571B4"/>
    <w:multiLevelType w:val="hybridMultilevel"/>
    <w:tmpl w:val="1DEC2822"/>
    <w:lvl w:ilvl="0" w:tplc="FFFFFFFF">
      <w:start w:val="2"/>
      <w:numFmt w:val="bullet"/>
      <w:lvlText w:val="-"/>
      <w:lvlJc w:val="left"/>
      <w:pPr>
        <w:ind w:left="1574" w:hanging="440"/>
      </w:pPr>
      <w:rPr>
        <w:rFonts w:ascii="Arial" w:eastAsia="Malgun Gothic" w:hAnsi="Arial" w:hint="default"/>
      </w:rPr>
    </w:lvl>
    <w:lvl w:ilvl="1" w:tplc="253E30CC">
      <w:start w:val="2"/>
      <w:numFmt w:val="bullet"/>
      <w:lvlText w:val="-"/>
      <w:lvlJc w:val="left"/>
      <w:pPr>
        <w:ind w:left="880" w:hanging="440"/>
      </w:pPr>
      <w:rPr>
        <w:rFonts w:ascii="Arial" w:eastAsia="Malgun Gothic" w:hAnsi="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5A790F05"/>
    <w:multiLevelType w:val="hybridMultilevel"/>
    <w:tmpl w:val="D48A2F74"/>
    <w:lvl w:ilvl="0" w:tplc="253E30CC">
      <w:start w:val="2"/>
      <w:numFmt w:val="bullet"/>
      <w:lvlText w:val="-"/>
      <w:lvlJc w:val="left"/>
      <w:pPr>
        <w:ind w:left="1574" w:hanging="440"/>
      </w:pPr>
      <w:rPr>
        <w:rFonts w:ascii="Arial" w:eastAsia="Malgun Gothic"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5A9268D2"/>
    <w:multiLevelType w:val="hybridMultilevel"/>
    <w:tmpl w:val="0C28BEB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60903882"/>
    <w:multiLevelType w:val="multilevel"/>
    <w:tmpl w:val="2C903FE4"/>
    <w:lvl w:ilvl="0">
      <w:start w:val="2"/>
      <w:numFmt w:val="decimal"/>
      <w:lvlText w:val="%1"/>
      <w:lvlJc w:val="left"/>
      <w:pPr>
        <w:ind w:left="360" w:hanging="360"/>
      </w:pPr>
      <w:rPr>
        <w:rFonts w:hint="default"/>
      </w:rPr>
    </w:lvl>
    <w:lvl w:ilvl="1">
      <w:start w:val="1"/>
      <w:numFmt w:val="decimal"/>
      <w:lvlText w:val="%1.%2"/>
      <w:lvlJc w:val="left"/>
      <w:pPr>
        <w:ind w:left="4613"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72E104BF"/>
    <w:multiLevelType w:val="multilevel"/>
    <w:tmpl w:val="4A46EC02"/>
    <w:lvl w:ilvl="0">
      <w:start w:val="1"/>
      <w:numFmt w:val="decimal"/>
      <w:lvlText w:val="%1"/>
      <w:lvlJc w:val="left"/>
      <w:pPr>
        <w:ind w:left="360" w:hanging="360"/>
      </w:pPr>
      <w:rPr>
        <w:rFonts w:hint="eastAsia"/>
      </w:rPr>
    </w:lvl>
    <w:lvl w:ilvl="1">
      <w:start w:val="1"/>
      <w:numFmt w:val="lowerLetter"/>
      <w:lvlText w:val="%2)"/>
      <w:lvlJc w:val="left"/>
      <w:pPr>
        <w:ind w:left="880" w:hanging="440"/>
      </w:pPr>
      <w:rPr>
        <w:rFonts w:ascii="Times New Roman" w:hAnsi="Times New Roman" w:cs="Times New Roman" w:hint="default"/>
      </w:rPr>
    </w:lvl>
    <w:lvl w:ilvl="2">
      <w:start w:val="1"/>
      <w:numFmt w:val="lowerRoman"/>
      <w:lvlText w:val="%3."/>
      <w:lvlJc w:val="right"/>
      <w:pPr>
        <w:ind w:left="1320" w:hanging="440"/>
      </w:pPr>
      <w:rPr>
        <w:rFonts w:ascii="Times New Roman" w:hAnsi="Times New Roman" w:cs="Times New Roman" w:hint="default"/>
      </w:rPr>
    </w:lvl>
    <w:lvl w:ilvl="3">
      <w:start w:val="1"/>
      <w:numFmt w:val="decimal"/>
      <w:lvlText w:val="%4."/>
      <w:lvlJc w:val="left"/>
      <w:pPr>
        <w:ind w:left="1760" w:hanging="440"/>
      </w:pPr>
      <w:rPr>
        <w:rFonts w:ascii="Times New Roman" w:hAnsi="Times New Roman" w:cs="Times New Roman" w:hint="default"/>
      </w:rPr>
    </w:lvl>
    <w:lvl w:ilvl="4">
      <w:start w:val="1"/>
      <w:numFmt w:val="lowerLetter"/>
      <w:lvlText w:val="%5)"/>
      <w:lvlJc w:val="left"/>
      <w:pPr>
        <w:ind w:left="2200" w:hanging="440"/>
      </w:pPr>
      <w:rPr>
        <w:rFonts w:ascii="Times New Roman" w:hAnsi="Times New Roman" w:cs="Times New Roman" w:hint="default"/>
      </w:rPr>
    </w:lvl>
    <w:lvl w:ilvl="5">
      <w:start w:val="1"/>
      <w:numFmt w:val="lowerRoman"/>
      <w:lvlText w:val="%6."/>
      <w:lvlJc w:val="right"/>
      <w:pPr>
        <w:ind w:left="2640" w:hanging="440"/>
      </w:pPr>
      <w:rPr>
        <w:rFonts w:ascii="Times New Roman" w:hAnsi="Times New Roman" w:cs="Times New Roman" w:hint="default"/>
      </w:rPr>
    </w:lvl>
    <w:lvl w:ilvl="6">
      <w:start w:val="1"/>
      <w:numFmt w:val="decimal"/>
      <w:lvlText w:val="%7."/>
      <w:lvlJc w:val="left"/>
      <w:pPr>
        <w:ind w:left="3080" w:hanging="440"/>
      </w:pPr>
      <w:rPr>
        <w:rFonts w:ascii="Times New Roman" w:hAnsi="Times New Roman" w:cs="Times New Roman" w:hint="default"/>
      </w:rPr>
    </w:lvl>
    <w:lvl w:ilvl="7">
      <w:start w:val="1"/>
      <w:numFmt w:val="lowerLetter"/>
      <w:lvlText w:val="%8)"/>
      <w:lvlJc w:val="left"/>
      <w:pPr>
        <w:ind w:left="3520" w:hanging="440"/>
      </w:pPr>
      <w:rPr>
        <w:rFonts w:ascii="Times New Roman" w:hAnsi="Times New Roman" w:cs="Times New Roman" w:hint="default"/>
      </w:rPr>
    </w:lvl>
    <w:lvl w:ilvl="8">
      <w:start w:val="1"/>
      <w:numFmt w:val="lowerRoman"/>
      <w:lvlText w:val="%9."/>
      <w:lvlJc w:val="right"/>
      <w:pPr>
        <w:ind w:left="3960" w:hanging="440"/>
      </w:pPr>
      <w:rPr>
        <w:rFonts w:ascii="Times New Roman" w:hAnsi="Times New Roman" w:cs="Times New Roman" w:hint="default"/>
      </w:rPr>
    </w:lvl>
  </w:abstractNum>
  <w:abstractNum w:abstractNumId="19" w15:restartNumberingAfterBreak="0">
    <w:nsid w:val="74CB5B3B"/>
    <w:multiLevelType w:val="hybridMultilevel"/>
    <w:tmpl w:val="61F8BC50"/>
    <w:lvl w:ilvl="0" w:tplc="B0FE968A">
      <w:start w:val="2"/>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835954759">
    <w:abstractNumId w:val="17"/>
  </w:num>
  <w:num w:numId="2" w16cid:durableId="1730838062">
    <w:abstractNumId w:val="12"/>
  </w:num>
  <w:num w:numId="3" w16cid:durableId="1668820074">
    <w:abstractNumId w:val="11"/>
  </w:num>
  <w:num w:numId="4" w16cid:durableId="2015985294">
    <w:abstractNumId w:val="5"/>
  </w:num>
  <w:num w:numId="5" w16cid:durableId="1676683405">
    <w:abstractNumId w:val="15"/>
  </w:num>
  <w:num w:numId="6" w16cid:durableId="1651128337">
    <w:abstractNumId w:val="10"/>
  </w:num>
  <w:num w:numId="7" w16cid:durableId="789015257">
    <w:abstractNumId w:val="16"/>
  </w:num>
  <w:num w:numId="8" w16cid:durableId="2080900055">
    <w:abstractNumId w:val="19"/>
  </w:num>
  <w:num w:numId="9" w16cid:durableId="669405025">
    <w:abstractNumId w:val="0"/>
  </w:num>
  <w:num w:numId="10" w16cid:durableId="1827472558">
    <w:abstractNumId w:val="1"/>
  </w:num>
  <w:num w:numId="11" w16cid:durableId="840587134">
    <w:abstractNumId w:val="9"/>
  </w:num>
  <w:num w:numId="12" w16cid:durableId="2057585915">
    <w:abstractNumId w:val="2"/>
  </w:num>
  <w:num w:numId="13" w16cid:durableId="6139466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568382">
    <w:abstractNumId w:val="4"/>
  </w:num>
  <w:num w:numId="15" w16cid:durableId="425343604">
    <w:abstractNumId w:val="7"/>
  </w:num>
  <w:num w:numId="16" w16cid:durableId="635641816">
    <w:abstractNumId w:val="14"/>
  </w:num>
  <w:num w:numId="17" w16cid:durableId="1720546792">
    <w:abstractNumId w:val="13"/>
  </w:num>
  <w:num w:numId="18" w16cid:durableId="11707501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798208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45967932">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4DE0"/>
    <w:rsid w:val="00010346"/>
    <w:rsid w:val="00015808"/>
    <w:rsid w:val="00016C81"/>
    <w:rsid w:val="000200BD"/>
    <w:rsid w:val="00041244"/>
    <w:rsid w:val="0005556A"/>
    <w:rsid w:val="0005593C"/>
    <w:rsid w:val="00066BD1"/>
    <w:rsid w:val="000676DC"/>
    <w:rsid w:val="00077F69"/>
    <w:rsid w:val="0009463B"/>
    <w:rsid w:val="000A4E7C"/>
    <w:rsid w:val="000B3BB5"/>
    <w:rsid w:val="000C540E"/>
    <w:rsid w:val="000D1720"/>
    <w:rsid w:val="000E1AED"/>
    <w:rsid w:val="000F6EFC"/>
    <w:rsid w:val="00106ECF"/>
    <w:rsid w:val="00121D9E"/>
    <w:rsid w:val="00150FC4"/>
    <w:rsid w:val="00153D3E"/>
    <w:rsid w:val="00167BB2"/>
    <w:rsid w:val="00171FDE"/>
    <w:rsid w:val="00194762"/>
    <w:rsid w:val="00197632"/>
    <w:rsid w:val="001C31FE"/>
    <w:rsid w:val="001D1B12"/>
    <w:rsid w:val="001F2E99"/>
    <w:rsid w:val="001F7D98"/>
    <w:rsid w:val="002144AB"/>
    <w:rsid w:val="00215751"/>
    <w:rsid w:val="00225C9F"/>
    <w:rsid w:val="0023042B"/>
    <w:rsid w:val="00236BC5"/>
    <w:rsid w:val="002379E9"/>
    <w:rsid w:val="00241A77"/>
    <w:rsid w:val="002767DF"/>
    <w:rsid w:val="00290968"/>
    <w:rsid w:val="00296673"/>
    <w:rsid w:val="002A24C7"/>
    <w:rsid w:val="002A3493"/>
    <w:rsid w:val="002B25F2"/>
    <w:rsid w:val="002B32A0"/>
    <w:rsid w:val="002C3F2C"/>
    <w:rsid w:val="002C5C80"/>
    <w:rsid w:val="002C671F"/>
    <w:rsid w:val="002D3AB5"/>
    <w:rsid w:val="002E1AB4"/>
    <w:rsid w:val="00326A91"/>
    <w:rsid w:val="00330DFF"/>
    <w:rsid w:val="00343886"/>
    <w:rsid w:val="00347BB4"/>
    <w:rsid w:val="0035780F"/>
    <w:rsid w:val="00364CC1"/>
    <w:rsid w:val="00364DE1"/>
    <w:rsid w:val="003666F8"/>
    <w:rsid w:val="003769A2"/>
    <w:rsid w:val="00380CCE"/>
    <w:rsid w:val="00386363"/>
    <w:rsid w:val="00397848"/>
    <w:rsid w:val="003A7463"/>
    <w:rsid w:val="003B49EC"/>
    <w:rsid w:val="003B565E"/>
    <w:rsid w:val="003F1F81"/>
    <w:rsid w:val="003F51D6"/>
    <w:rsid w:val="003F7FE7"/>
    <w:rsid w:val="00405762"/>
    <w:rsid w:val="00405CBB"/>
    <w:rsid w:val="0041493E"/>
    <w:rsid w:val="004216B1"/>
    <w:rsid w:val="00423CA2"/>
    <w:rsid w:val="00424F4E"/>
    <w:rsid w:val="00430423"/>
    <w:rsid w:val="004310CB"/>
    <w:rsid w:val="00443E34"/>
    <w:rsid w:val="004463E5"/>
    <w:rsid w:val="0045169D"/>
    <w:rsid w:val="00451CE3"/>
    <w:rsid w:val="004543B5"/>
    <w:rsid w:val="004607C3"/>
    <w:rsid w:val="00481D97"/>
    <w:rsid w:val="004922C0"/>
    <w:rsid w:val="004A0F09"/>
    <w:rsid w:val="004A2C04"/>
    <w:rsid w:val="004A5737"/>
    <w:rsid w:val="004B198A"/>
    <w:rsid w:val="004B31D3"/>
    <w:rsid w:val="004C22CB"/>
    <w:rsid w:val="004D55DE"/>
    <w:rsid w:val="004F0EC9"/>
    <w:rsid w:val="004F2546"/>
    <w:rsid w:val="00506AAB"/>
    <w:rsid w:val="005127AD"/>
    <w:rsid w:val="0051775B"/>
    <w:rsid w:val="00525DDC"/>
    <w:rsid w:val="00533799"/>
    <w:rsid w:val="005341EA"/>
    <w:rsid w:val="00544D44"/>
    <w:rsid w:val="00545160"/>
    <w:rsid w:val="00545ADF"/>
    <w:rsid w:val="0055005D"/>
    <w:rsid w:val="00551D0E"/>
    <w:rsid w:val="00553AAD"/>
    <w:rsid w:val="00556BE1"/>
    <w:rsid w:val="005652C9"/>
    <w:rsid w:val="00583D47"/>
    <w:rsid w:val="005851A3"/>
    <w:rsid w:val="0059171A"/>
    <w:rsid w:val="00597E86"/>
    <w:rsid w:val="005C0AC3"/>
    <w:rsid w:val="005C123B"/>
    <w:rsid w:val="005D20F1"/>
    <w:rsid w:val="005E200C"/>
    <w:rsid w:val="005E6163"/>
    <w:rsid w:val="005F75A5"/>
    <w:rsid w:val="00605C6A"/>
    <w:rsid w:val="00610A82"/>
    <w:rsid w:val="006116A4"/>
    <w:rsid w:val="00625824"/>
    <w:rsid w:val="00632F26"/>
    <w:rsid w:val="00650F9B"/>
    <w:rsid w:val="006558C2"/>
    <w:rsid w:val="00662834"/>
    <w:rsid w:val="006656EB"/>
    <w:rsid w:val="00672A3E"/>
    <w:rsid w:val="00683D07"/>
    <w:rsid w:val="006A0F62"/>
    <w:rsid w:val="006A525F"/>
    <w:rsid w:val="006A608C"/>
    <w:rsid w:val="006A6513"/>
    <w:rsid w:val="006D12EF"/>
    <w:rsid w:val="006D6677"/>
    <w:rsid w:val="006D6C05"/>
    <w:rsid w:val="006F788C"/>
    <w:rsid w:val="0070564E"/>
    <w:rsid w:val="00706555"/>
    <w:rsid w:val="007157CF"/>
    <w:rsid w:val="007165DD"/>
    <w:rsid w:val="00717644"/>
    <w:rsid w:val="00727BA1"/>
    <w:rsid w:val="00755599"/>
    <w:rsid w:val="007559E1"/>
    <w:rsid w:val="007566F5"/>
    <w:rsid w:val="00756A8C"/>
    <w:rsid w:val="00760133"/>
    <w:rsid w:val="0076703A"/>
    <w:rsid w:val="00767DF0"/>
    <w:rsid w:val="007959FB"/>
    <w:rsid w:val="007970C2"/>
    <w:rsid w:val="007B6771"/>
    <w:rsid w:val="007C0D10"/>
    <w:rsid w:val="007C48A3"/>
    <w:rsid w:val="007C728E"/>
    <w:rsid w:val="007D43AB"/>
    <w:rsid w:val="007E04E1"/>
    <w:rsid w:val="007F221C"/>
    <w:rsid w:val="007F22C5"/>
    <w:rsid w:val="007F3E91"/>
    <w:rsid w:val="007F44E1"/>
    <w:rsid w:val="007F5800"/>
    <w:rsid w:val="007F7169"/>
    <w:rsid w:val="008035E6"/>
    <w:rsid w:val="00820019"/>
    <w:rsid w:val="00821D63"/>
    <w:rsid w:val="008229EF"/>
    <w:rsid w:val="0084172E"/>
    <w:rsid w:val="008441C8"/>
    <w:rsid w:val="00847F04"/>
    <w:rsid w:val="00851092"/>
    <w:rsid w:val="008619AA"/>
    <w:rsid w:val="00863AA4"/>
    <w:rsid w:val="00876F8F"/>
    <w:rsid w:val="008A3088"/>
    <w:rsid w:val="008A5C19"/>
    <w:rsid w:val="008B6B47"/>
    <w:rsid w:val="008D05E6"/>
    <w:rsid w:val="008D0DED"/>
    <w:rsid w:val="008D7E58"/>
    <w:rsid w:val="008F46FB"/>
    <w:rsid w:val="008F4C5A"/>
    <w:rsid w:val="00902268"/>
    <w:rsid w:val="00906CE6"/>
    <w:rsid w:val="009123E7"/>
    <w:rsid w:val="00912668"/>
    <w:rsid w:val="0092234D"/>
    <w:rsid w:val="00932609"/>
    <w:rsid w:val="0093331D"/>
    <w:rsid w:val="0093444D"/>
    <w:rsid w:val="00934B76"/>
    <w:rsid w:val="00941546"/>
    <w:rsid w:val="00952879"/>
    <w:rsid w:val="00955BA9"/>
    <w:rsid w:val="00963137"/>
    <w:rsid w:val="009644A3"/>
    <w:rsid w:val="00972590"/>
    <w:rsid w:val="009774FC"/>
    <w:rsid w:val="00983554"/>
    <w:rsid w:val="009A2AA1"/>
    <w:rsid w:val="009B2173"/>
    <w:rsid w:val="009E05E3"/>
    <w:rsid w:val="009F0E58"/>
    <w:rsid w:val="00A04A14"/>
    <w:rsid w:val="00A113BF"/>
    <w:rsid w:val="00A15213"/>
    <w:rsid w:val="00A361F7"/>
    <w:rsid w:val="00A463D9"/>
    <w:rsid w:val="00A47638"/>
    <w:rsid w:val="00A627BF"/>
    <w:rsid w:val="00A66BDF"/>
    <w:rsid w:val="00A6751E"/>
    <w:rsid w:val="00A7230E"/>
    <w:rsid w:val="00A72DEE"/>
    <w:rsid w:val="00A77D3C"/>
    <w:rsid w:val="00A77E5C"/>
    <w:rsid w:val="00A844E3"/>
    <w:rsid w:val="00A91154"/>
    <w:rsid w:val="00A94D75"/>
    <w:rsid w:val="00AA1173"/>
    <w:rsid w:val="00AB3E13"/>
    <w:rsid w:val="00AC5927"/>
    <w:rsid w:val="00AC614C"/>
    <w:rsid w:val="00AD72C2"/>
    <w:rsid w:val="00AF5A23"/>
    <w:rsid w:val="00B040E6"/>
    <w:rsid w:val="00B05326"/>
    <w:rsid w:val="00B20B91"/>
    <w:rsid w:val="00B27D06"/>
    <w:rsid w:val="00B303C7"/>
    <w:rsid w:val="00B375EB"/>
    <w:rsid w:val="00B4381E"/>
    <w:rsid w:val="00B56351"/>
    <w:rsid w:val="00B5743E"/>
    <w:rsid w:val="00B66080"/>
    <w:rsid w:val="00B66C27"/>
    <w:rsid w:val="00B76329"/>
    <w:rsid w:val="00B8288A"/>
    <w:rsid w:val="00B96971"/>
    <w:rsid w:val="00BA70A6"/>
    <w:rsid w:val="00BB7D3F"/>
    <w:rsid w:val="00BC0933"/>
    <w:rsid w:val="00BD10F1"/>
    <w:rsid w:val="00BD17BA"/>
    <w:rsid w:val="00BD1CC8"/>
    <w:rsid w:val="00BD4AE9"/>
    <w:rsid w:val="00C009EF"/>
    <w:rsid w:val="00C10035"/>
    <w:rsid w:val="00C179A0"/>
    <w:rsid w:val="00C355D7"/>
    <w:rsid w:val="00C35E03"/>
    <w:rsid w:val="00C420E2"/>
    <w:rsid w:val="00C45BFA"/>
    <w:rsid w:val="00C47701"/>
    <w:rsid w:val="00C555C1"/>
    <w:rsid w:val="00C55F57"/>
    <w:rsid w:val="00C705D6"/>
    <w:rsid w:val="00C7121E"/>
    <w:rsid w:val="00C749D7"/>
    <w:rsid w:val="00C775D2"/>
    <w:rsid w:val="00C97B26"/>
    <w:rsid w:val="00C97D0F"/>
    <w:rsid w:val="00CA5B72"/>
    <w:rsid w:val="00CC0765"/>
    <w:rsid w:val="00CD661C"/>
    <w:rsid w:val="00D07C95"/>
    <w:rsid w:val="00D12DCF"/>
    <w:rsid w:val="00D156FA"/>
    <w:rsid w:val="00D32E1B"/>
    <w:rsid w:val="00D372A8"/>
    <w:rsid w:val="00D47F72"/>
    <w:rsid w:val="00D54BB2"/>
    <w:rsid w:val="00D750B4"/>
    <w:rsid w:val="00D806CE"/>
    <w:rsid w:val="00D91B2D"/>
    <w:rsid w:val="00D961D0"/>
    <w:rsid w:val="00DA7536"/>
    <w:rsid w:val="00DA7D62"/>
    <w:rsid w:val="00DB0CFA"/>
    <w:rsid w:val="00DC32CC"/>
    <w:rsid w:val="00DE09BC"/>
    <w:rsid w:val="00DE47E9"/>
    <w:rsid w:val="00DE7105"/>
    <w:rsid w:val="00E04886"/>
    <w:rsid w:val="00E33872"/>
    <w:rsid w:val="00E36FBB"/>
    <w:rsid w:val="00E4612F"/>
    <w:rsid w:val="00E50726"/>
    <w:rsid w:val="00E56EC7"/>
    <w:rsid w:val="00E62B9D"/>
    <w:rsid w:val="00E70042"/>
    <w:rsid w:val="00E74E9A"/>
    <w:rsid w:val="00E7508B"/>
    <w:rsid w:val="00E8068E"/>
    <w:rsid w:val="00E81354"/>
    <w:rsid w:val="00EB09EF"/>
    <w:rsid w:val="00ED6213"/>
    <w:rsid w:val="00EE3E69"/>
    <w:rsid w:val="00EF1518"/>
    <w:rsid w:val="00EF17DD"/>
    <w:rsid w:val="00EF670B"/>
    <w:rsid w:val="00EF6BB3"/>
    <w:rsid w:val="00F07092"/>
    <w:rsid w:val="00F164AF"/>
    <w:rsid w:val="00F433AA"/>
    <w:rsid w:val="00F433BE"/>
    <w:rsid w:val="00F46AEF"/>
    <w:rsid w:val="00F653C2"/>
    <w:rsid w:val="00F65ACC"/>
    <w:rsid w:val="00F72C4F"/>
    <w:rsid w:val="00F82795"/>
    <w:rsid w:val="00F84CE5"/>
    <w:rsid w:val="00F9478A"/>
    <w:rsid w:val="00FB55F3"/>
    <w:rsid w:val="00FB7AB8"/>
    <w:rsid w:val="00FC455A"/>
    <w:rsid w:val="00FC7162"/>
    <w:rsid w:val="00FE18DB"/>
    <w:rsid w:val="00FE335B"/>
    <w:rsid w:val="00FE7F3E"/>
    <w:rsid w:val="00FF0317"/>
    <w:rsid w:val="00FF1312"/>
    <w:rsid w:val="00FF1AB9"/>
    <w:rsid w:val="00FF2A38"/>
    <w:rsid w:val="00FF47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75CC1F4"/>
  <w15:chartTrackingRefBased/>
  <w15:docId w15:val="{C4FE54FF-8D56-4932-BA42-6C2D08F87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20B91"/>
    <w:rPr>
      <w:rFonts w:ascii="Arial" w:eastAsia="Arial" w:hAnsi="Arial" w:cs="Arial"/>
      <w:lang w:val="en-GB" w:eastAsia="en-US"/>
    </w:rPr>
  </w:style>
  <w:style w:type="paragraph" w:styleId="1">
    <w:name w:val="heading 1"/>
    <w:aliases w:val="H1,h1"/>
    <w:basedOn w:val="a"/>
    <w:next w:val="a"/>
    <w:autoRedefine/>
    <w:qFormat/>
    <w:rsid w:val="00756A8C"/>
    <w:pPr>
      <w:keepNext/>
      <w:numPr>
        <w:numId w:val="6"/>
      </w:numPr>
      <w:spacing w:beforeLines="50" w:before="120" w:afterLines="50" w:after="120"/>
      <w:ind w:left="357" w:right="284" w:hanging="357"/>
      <w:outlineLvl w:val="0"/>
    </w:pPr>
    <w:rPr>
      <w:b/>
      <w:sz w:val="24"/>
      <w:szCs w:val="28"/>
      <w:lang w:eastAsia="zh-CN"/>
    </w:rPr>
  </w:style>
  <w:style w:type="paragraph" w:styleId="2">
    <w:name w:val="heading 2"/>
    <w:aliases w:val="H2,h2"/>
    <w:basedOn w:val="a"/>
    <w:next w:val="a"/>
    <w:link w:val="20"/>
    <w:qFormat/>
    <w:pPr>
      <w:keepNext/>
      <w:ind w:right="284"/>
      <w:outlineLvl w:val="1"/>
    </w:pPr>
    <w:rPr>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b/>
    </w:rPr>
  </w:style>
  <w:style w:type="paragraph" w:styleId="5">
    <w:name w:val="heading 5"/>
    <w:aliases w:val="h5"/>
    <w:basedOn w:val="a"/>
    <w:next w:val="a"/>
    <w:qFormat/>
    <w:pPr>
      <w:keepNext/>
      <w:jc w:val="center"/>
      <w:outlineLvl w:val="4"/>
    </w:pPr>
    <w:rPr>
      <w:b/>
      <w:sz w:val="24"/>
    </w:rPr>
  </w:style>
  <w:style w:type="paragraph" w:styleId="6">
    <w:name w:val="heading 6"/>
    <w:aliases w:val="h6"/>
    <w:basedOn w:val="a"/>
    <w:next w:val="a"/>
    <w:qFormat/>
    <w:pPr>
      <w:keepNext/>
      <w:outlineLvl w:val="5"/>
    </w:pPr>
    <w:rPr>
      <w:b/>
      <w:color w:val="C0C0C0"/>
      <w:sz w:val="24"/>
    </w:rPr>
  </w:style>
  <w:style w:type="paragraph" w:styleId="7">
    <w:name w:val="heading 7"/>
    <w:basedOn w:val="a"/>
    <w:next w:val="a"/>
    <w:qFormat/>
    <w:pPr>
      <w:keepNext/>
      <w:tabs>
        <w:tab w:val="left" w:pos="2694"/>
      </w:tabs>
      <w:ind w:left="708"/>
      <w:outlineLvl w:val="6"/>
    </w:pPr>
    <w:rPr>
      <w:b/>
      <w:color w:val="0000FF"/>
    </w:rPr>
  </w:style>
  <w:style w:type="paragraph" w:styleId="8">
    <w:name w:val="heading 8"/>
    <w:basedOn w:val="a"/>
    <w:next w:val="a"/>
    <w:qFormat/>
    <w:pPr>
      <w:keepNext/>
      <w:spacing w:after="120"/>
      <w:ind w:left="1985" w:hanging="1985"/>
      <w:outlineLvl w:val="7"/>
    </w:pPr>
    <w:rPr>
      <w:b/>
      <w:sz w:val="22"/>
    </w:rPr>
  </w:style>
  <w:style w:type="paragraph" w:styleId="9">
    <w:name w:val="heading 9"/>
    <w:basedOn w:val="a"/>
    <w:next w:val="a"/>
    <w:qFormat/>
    <w:pPr>
      <w:keepNext/>
      <w:spacing w:after="120"/>
      <w:ind w:left="1985" w:hanging="1985"/>
      <w:outlineLvl w:val="8"/>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style>
  <w:style w:type="character" w:styleId="a7">
    <w:name w:val="page number"/>
    <w:basedOn w:val="a0"/>
    <w:semiHidden/>
  </w:style>
  <w:style w:type="paragraph" w:customStyle="1" w:styleId="B1">
    <w:name w:val="B1"/>
    <w:basedOn w:val="a"/>
    <w:pPr>
      <w:ind w:left="567" w:hanging="567"/>
      <w:jc w:val="both"/>
    </w:pPr>
  </w:style>
  <w:style w:type="paragraph" w:customStyle="1" w:styleId="00BodyText">
    <w:name w:val="00 BodyText"/>
    <w:basedOn w:val="a"/>
    <w:pPr>
      <w:spacing w:after="220"/>
    </w:pPr>
    <w:rPr>
      <w:sz w:val="22"/>
      <w:lang w:val="en-US"/>
    </w:rPr>
  </w:style>
  <w:style w:type="paragraph" w:customStyle="1" w:styleId="a8">
    <w:name w:val="??"/>
    <w:pPr>
      <w:widowControl w:val="0"/>
    </w:pPr>
    <w:rPr>
      <w:lang w:eastAsia="en-US"/>
    </w:rPr>
  </w:style>
  <w:style w:type="paragraph" w:customStyle="1" w:styleId="21">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批注框文本 字符"/>
    <w:link w:val="ab"/>
    <w:uiPriority w:val="99"/>
    <w:semiHidden/>
    <w:rsid w:val="00A361F7"/>
    <w:rPr>
      <w:rFonts w:ascii="Segoe UI" w:hAnsi="Segoe UI" w:cs="Segoe UI"/>
      <w:sz w:val="18"/>
      <w:szCs w:val="18"/>
      <w:lang w:eastAsia="en-US"/>
    </w:rPr>
  </w:style>
  <w:style w:type="character" w:customStyle="1" w:styleId="20">
    <w:name w:val="标题 2 字符"/>
    <w:aliases w:val="H2 字符,h2 字符"/>
    <w:basedOn w:val="a0"/>
    <w:link w:val="2"/>
    <w:rsid w:val="00B20B91"/>
    <w:rPr>
      <w:rFonts w:ascii="Arial" w:eastAsia="Arial" w:hAnsi="Arial" w:cs="Arial"/>
      <w:b/>
      <w:sz w:val="24"/>
      <w:lang w:val="en-GB" w:eastAsia="en-US"/>
    </w:rPr>
  </w:style>
  <w:style w:type="paragraph" w:styleId="ad">
    <w:name w:val="List Paragraph"/>
    <w:basedOn w:val="a"/>
    <w:uiPriority w:val="34"/>
    <w:qFormat/>
    <w:rsid w:val="00B20B91"/>
    <w:pPr>
      <w:ind w:firstLineChars="200" w:firstLine="420"/>
    </w:pPr>
  </w:style>
  <w:style w:type="paragraph" w:styleId="ae">
    <w:name w:val="Normal (Web)"/>
    <w:basedOn w:val="a"/>
    <w:uiPriority w:val="99"/>
    <w:semiHidden/>
    <w:unhideWhenUsed/>
    <w:rsid w:val="00760133"/>
    <w:rPr>
      <w:rFonts w:ascii="Times New Roman" w:hAnsi="Times New Roman" w:cs="Times New Roman"/>
      <w:sz w:val="24"/>
      <w:szCs w:val="24"/>
    </w:rPr>
  </w:style>
  <w:style w:type="paragraph" w:styleId="af">
    <w:name w:val="Revision"/>
    <w:hidden/>
    <w:uiPriority w:val="99"/>
    <w:semiHidden/>
    <w:rsid w:val="00EF670B"/>
    <w:rPr>
      <w:rFonts w:ascii="Arial" w:eastAsia="Arial" w:hAnsi="Arial" w:cs="Arial"/>
      <w:lang w:val="en-GB" w:eastAsia="en-US"/>
    </w:rPr>
  </w:style>
  <w:style w:type="paragraph" w:styleId="af0">
    <w:name w:val="annotation subject"/>
    <w:basedOn w:val="a5"/>
    <w:next w:val="a5"/>
    <w:link w:val="af1"/>
    <w:uiPriority w:val="99"/>
    <w:semiHidden/>
    <w:unhideWhenUsed/>
    <w:rsid w:val="006116A4"/>
    <w:pPr>
      <w:tabs>
        <w:tab w:val="clear" w:pos="1418"/>
        <w:tab w:val="clear" w:pos="4678"/>
        <w:tab w:val="clear" w:pos="5954"/>
        <w:tab w:val="clear" w:pos="7088"/>
      </w:tabs>
      <w:spacing w:after="0"/>
      <w:jc w:val="left"/>
    </w:pPr>
    <w:rPr>
      <w:b/>
      <w:bCs/>
    </w:rPr>
  </w:style>
  <w:style w:type="character" w:customStyle="1" w:styleId="a6">
    <w:name w:val="批注文字 字符"/>
    <w:basedOn w:val="a0"/>
    <w:link w:val="a5"/>
    <w:semiHidden/>
    <w:rsid w:val="006116A4"/>
    <w:rPr>
      <w:rFonts w:ascii="Arial" w:eastAsia="Arial" w:hAnsi="Arial" w:cs="Arial"/>
      <w:lang w:val="en-GB" w:eastAsia="en-US"/>
    </w:rPr>
  </w:style>
  <w:style w:type="character" w:customStyle="1" w:styleId="af1">
    <w:name w:val="批注主题 字符"/>
    <w:basedOn w:val="a6"/>
    <w:link w:val="af0"/>
    <w:uiPriority w:val="99"/>
    <w:semiHidden/>
    <w:rsid w:val="006116A4"/>
    <w:rPr>
      <w:rFonts w:ascii="Arial" w:eastAsia="Arial" w:hAnsi="Arial" w:cs="Arial"/>
      <w:b/>
      <w:bCs/>
      <w:lang w:val="en-GB" w:eastAsia="en-US"/>
    </w:rPr>
  </w:style>
  <w:style w:type="table" w:styleId="af2">
    <w:name w:val="Table Grid"/>
    <w:basedOn w:val="a1"/>
    <w:uiPriority w:val="39"/>
    <w:rsid w:val="002D3A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列表段落1"/>
    <w:basedOn w:val="a"/>
    <w:rsid w:val="00B5743E"/>
    <w:pPr>
      <w:adjustRightInd w:val="0"/>
      <w:spacing w:after="160" w:line="300" w:lineRule="auto"/>
      <w:ind w:firstLineChars="200" w:firstLine="420"/>
    </w:pPr>
    <w:rPr>
      <w:rFonts w:ascii="Times New Roman" w:eastAsia="等线" w:hAnsi="Times New Roman" w:cs="Times New Roman"/>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5.emf"/><Relationship Id="rId18" Type="http://schemas.openxmlformats.org/officeDocument/2006/relationships/package" Target="embeddings/Microsoft_Visio_Drawing4.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1.vsdx"/><Relationship Id="rId17" Type="http://schemas.openxmlformats.org/officeDocument/2006/relationships/image" Target="media/image7.emf"/><Relationship Id="rId2" Type="http://schemas.openxmlformats.org/officeDocument/2006/relationships/styles" Target="styles.xml"/><Relationship Id="rId16" Type="http://schemas.openxmlformats.org/officeDocument/2006/relationships/package" Target="embeddings/Microsoft_Visio_Drawing3.vsdx"/><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image" Target="media/image6.emf"/><Relationship Id="rId10" Type="http://schemas.openxmlformats.org/officeDocument/2006/relationships/image" Target="media/image3.sv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package" Target="embeddings/Microsoft_Visio_Drawing2.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600</TotalTime>
  <Pages>11</Pages>
  <Words>5778</Words>
  <Characters>31559</Characters>
  <Application>Microsoft Office Word</Application>
  <DocSecurity>0</DocSecurity>
  <Lines>262</Lines>
  <Paragraphs>74</Paragraphs>
  <ScaleCrop>false</ScaleCrop>
  <HeadingPairs>
    <vt:vector size="2" baseType="variant">
      <vt:variant>
        <vt:lpstr>Title</vt:lpstr>
      </vt:variant>
      <vt:variant>
        <vt:i4>1</vt:i4>
      </vt:variant>
    </vt:vector>
  </HeadingPairs>
  <TitlesOfParts>
    <vt:vector size="1" baseType="lpstr">
      <vt:lpstr>LS template for N3</vt:lpstr>
    </vt:vector>
  </TitlesOfParts>
  <Company>CMCC</Company>
  <LinksUpToDate>false</LinksUpToDate>
  <CharactersWithSpaces>37263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CMCC</dc:creator>
  <cp:keywords/>
  <dc:description/>
  <cp:lastModifiedBy>Kangyi Liu</cp:lastModifiedBy>
  <cp:revision>297</cp:revision>
  <cp:lastPrinted>2002-04-23T01:10:00Z</cp:lastPrinted>
  <dcterms:created xsi:type="dcterms:W3CDTF">2022-09-22T03:40:00Z</dcterms:created>
  <dcterms:modified xsi:type="dcterms:W3CDTF">2025-11-07T09:52:00Z</dcterms:modified>
</cp:coreProperties>
</file>